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CA0D6" w14:textId="77777777" w:rsidR="00C12A66" w:rsidRPr="005B2AB0" w:rsidRDefault="00801C1E">
      <w:r w:rsidRPr="005B2AB0">
        <w:t xml:space="preserve">                                                                                                    </w:t>
      </w:r>
      <w:r w:rsidRPr="005B2AB0">
        <w:rPr>
          <w:noProof/>
        </w:rPr>
        <w:drawing>
          <wp:inline distT="0" distB="0" distL="0" distR="0" wp14:anchorId="0217C99F" wp14:editId="659E7EE6">
            <wp:extent cx="2486372" cy="1495638"/>
            <wp:effectExtent l="0" t="0" r="9178" b="9312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6372" cy="149563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3346B27" w14:textId="5CBEAC30" w:rsidR="00C12A66" w:rsidRPr="005B2AB0" w:rsidRDefault="00C12A66" w:rsidP="005B2AB0">
      <w:pPr>
        <w:rPr>
          <w:b/>
          <w:bCs/>
          <w:sz w:val="28"/>
          <w:szCs w:val="28"/>
        </w:rPr>
      </w:pPr>
    </w:p>
    <w:p w14:paraId="6CFFACCE" w14:textId="77777777" w:rsidR="00C12A66" w:rsidRPr="005B2AB0" w:rsidRDefault="00801C1E">
      <w:pPr>
        <w:jc w:val="center"/>
        <w:rPr>
          <w:b/>
          <w:bCs/>
          <w:sz w:val="28"/>
          <w:szCs w:val="28"/>
        </w:rPr>
      </w:pPr>
      <w:bookmarkStart w:id="0" w:name="_Hlk118372057"/>
      <w:r w:rsidRPr="005B2AB0">
        <w:rPr>
          <w:b/>
          <w:bCs/>
          <w:sz w:val="28"/>
          <w:szCs w:val="28"/>
        </w:rPr>
        <w:t>Sitzungsprotokoll</w:t>
      </w:r>
    </w:p>
    <w:p w14:paraId="27953B6C" w14:textId="16C95E86" w:rsidR="00C12A66" w:rsidRPr="005B2AB0" w:rsidRDefault="00801C1E">
      <w:pPr>
        <w:jc w:val="center"/>
        <w:rPr>
          <w:b/>
          <w:bCs/>
          <w:sz w:val="28"/>
          <w:szCs w:val="28"/>
        </w:rPr>
      </w:pPr>
      <w:proofErr w:type="gramStart"/>
      <w:r w:rsidRPr="005B2AB0">
        <w:rPr>
          <w:b/>
          <w:bCs/>
          <w:sz w:val="28"/>
          <w:szCs w:val="28"/>
        </w:rPr>
        <w:t xml:space="preserve">HFU </w:t>
      </w:r>
      <w:r w:rsidR="00BB030D">
        <w:rPr>
          <w:b/>
          <w:bCs/>
          <w:sz w:val="28"/>
          <w:szCs w:val="28"/>
        </w:rPr>
        <w:t>Studierendenrat</w:t>
      </w:r>
      <w:proofErr w:type="gramEnd"/>
    </w:p>
    <w:p w14:paraId="231556F5" w14:textId="238A63A4" w:rsidR="00C12A66" w:rsidRPr="005B2AB0" w:rsidRDefault="00801C1E">
      <w:pPr>
        <w:jc w:val="center"/>
        <w:rPr>
          <w:b/>
          <w:bCs/>
          <w:sz w:val="28"/>
          <w:szCs w:val="28"/>
        </w:rPr>
      </w:pPr>
      <w:r w:rsidRPr="005B2AB0">
        <w:rPr>
          <w:b/>
          <w:bCs/>
          <w:sz w:val="28"/>
          <w:szCs w:val="28"/>
        </w:rPr>
        <w:t>WS 202</w:t>
      </w:r>
      <w:r w:rsidR="00546701">
        <w:rPr>
          <w:b/>
          <w:bCs/>
          <w:sz w:val="28"/>
          <w:szCs w:val="28"/>
        </w:rPr>
        <w:t>3</w:t>
      </w:r>
      <w:r w:rsidRPr="005B2AB0">
        <w:rPr>
          <w:b/>
          <w:bCs/>
          <w:sz w:val="28"/>
          <w:szCs w:val="28"/>
        </w:rPr>
        <w:t>/202</w:t>
      </w:r>
      <w:r w:rsidR="00546701">
        <w:rPr>
          <w:b/>
          <w:bCs/>
          <w:sz w:val="28"/>
          <w:szCs w:val="28"/>
        </w:rPr>
        <w:t>4</w:t>
      </w:r>
    </w:p>
    <w:p w14:paraId="04B5BBBD" w14:textId="77777777" w:rsidR="00C12A66" w:rsidRPr="005B2AB0" w:rsidRDefault="00C12A66">
      <w:pPr>
        <w:jc w:val="center"/>
        <w:rPr>
          <w:b/>
          <w:bCs/>
          <w:sz w:val="28"/>
          <w:szCs w:val="28"/>
        </w:rPr>
      </w:pPr>
    </w:p>
    <w:p w14:paraId="4AF0071E" w14:textId="4747036A" w:rsidR="00C12A66" w:rsidRPr="005B2AB0" w:rsidRDefault="005467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BD6F2C" w:rsidRPr="005B2AB0">
        <w:rPr>
          <w:b/>
          <w:bCs/>
          <w:sz w:val="28"/>
          <w:szCs w:val="28"/>
        </w:rPr>
        <w:t>. Sitzung</w:t>
      </w:r>
    </w:p>
    <w:bookmarkEnd w:id="0"/>
    <w:p w14:paraId="754DF258" w14:textId="77777777" w:rsidR="00C12A66" w:rsidRPr="005B2AB0" w:rsidRDefault="00C12A66">
      <w:pPr>
        <w:jc w:val="center"/>
        <w:rPr>
          <w:b/>
          <w:bCs/>
          <w:sz w:val="28"/>
          <w:szCs w:val="28"/>
        </w:rPr>
      </w:pPr>
    </w:p>
    <w:p w14:paraId="4A57221D" w14:textId="3D1B42F4" w:rsidR="00C12A66" w:rsidRPr="005B2AB0" w:rsidRDefault="00801C1E">
      <w:pPr>
        <w:rPr>
          <w:b/>
          <w:bCs/>
        </w:rPr>
      </w:pPr>
      <w:r w:rsidRPr="005B2AB0">
        <w:rPr>
          <w:b/>
          <w:bCs/>
        </w:rPr>
        <w:t xml:space="preserve">Datum: </w:t>
      </w:r>
      <w:r w:rsidR="00AC37A4">
        <w:rPr>
          <w:b/>
          <w:bCs/>
        </w:rPr>
        <w:t>1</w:t>
      </w:r>
      <w:r w:rsidR="00005E2B">
        <w:rPr>
          <w:b/>
          <w:bCs/>
        </w:rPr>
        <w:t>1</w:t>
      </w:r>
      <w:r w:rsidRPr="005B2AB0">
        <w:rPr>
          <w:b/>
          <w:bCs/>
        </w:rPr>
        <w:t>.</w:t>
      </w:r>
      <w:r w:rsidR="005B2AB0" w:rsidRPr="005B2AB0">
        <w:rPr>
          <w:b/>
          <w:bCs/>
        </w:rPr>
        <w:t>1</w:t>
      </w:r>
      <w:r w:rsidR="00005E2B">
        <w:rPr>
          <w:b/>
          <w:bCs/>
        </w:rPr>
        <w:t>2</w:t>
      </w:r>
      <w:r w:rsidRPr="005B2AB0">
        <w:rPr>
          <w:b/>
          <w:bCs/>
        </w:rPr>
        <w:t>.2</w:t>
      </w:r>
      <w:r w:rsidR="00005E2B">
        <w:rPr>
          <w:b/>
          <w:bCs/>
        </w:rPr>
        <w:t>3</w:t>
      </w:r>
    </w:p>
    <w:p w14:paraId="0BC48E07" w14:textId="056E24A0" w:rsidR="00C12A66" w:rsidRPr="005B2AB0" w:rsidRDefault="00801C1E">
      <w:pPr>
        <w:rPr>
          <w:b/>
          <w:bCs/>
        </w:rPr>
      </w:pPr>
      <w:r w:rsidRPr="005B2AB0">
        <w:rPr>
          <w:b/>
          <w:bCs/>
        </w:rPr>
        <w:t xml:space="preserve">Beginn: </w:t>
      </w:r>
      <w:r w:rsidR="00005E2B">
        <w:rPr>
          <w:b/>
          <w:bCs/>
        </w:rPr>
        <w:t>19</w:t>
      </w:r>
      <w:r w:rsidRPr="005B2AB0">
        <w:rPr>
          <w:b/>
          <w:bCs/>
        </w:rPr>
        <w:t>.</w:t>
      </w:r>
      <w:r w:rsidR="00BD6F2C" w:rsidRPr="005B2AB0">
        <w:rPr>
          <w:b/>
          <w:bCs/>
        </w:rPr>
        <w:t>00</w:t>
      </w:r>
      <w:r w:rsidRPr="005B2AB0">
        <w:rPr>
          <w:b/>
          <w:bCs/>
        </w:rPr>
        <w:t xml:space="preserve"> Uhr</w:t>
      </w:r>
    </w:p>
    <w:p w14:paraId="7D9D5414" w14:textId="3CDEB2F8" w:rsidR="0017794A" w:rsidRPr="00E3084E" w:rsidRDefault="00801C1E" w:rsidP="00817DE3">
      <w:pPr>
        <w:spacing w:after="0" w:line="240" w:lineRule="auto"/>
        <w:ind w:left="2830" w:hanging="2830"/>
      </w:pPr>
      <w:r w:rsidRPr="005B2AB0">
        <w:rPr>
          <w:b/>
          <w:bCs/>
        </w:rPr>
        <w:t xml:space="preserve">Anwesende </w:t>
      </w:r>
      <w:r w:rsidR="00E3084E">
        <w:rPr>
          <w:b/>
          <w:bCs/>
        </w:rPr>
        <w:t>Personen</w:t>
      </w:r>
      <w:r w:rsidRPr="005B2AB0">
        <w:rPr>
          <w:b/>
          <w:bCs/>
        </w:rPr>
        <w:t>:</w:t>
      </w:r>
      <w:r w:rsidRPr="005B2AB0">
        <w:rPr>
          <w:b/>
          <w:bCs/>
        </w:rPr>
        <w:tab/>
      </w:r>
    </w:p>
    <w:p w14:paraId="2120305B" w14:textId="234873AE" w:rsidR="00E3084E" w:rsidRPr="00817DE3" w:rsidRDefault="00817DE3" w:rsidP="00817DE3">
      <w:pPr>
        <w:spacing w:after="0" w:line="240" w:lineRule="auto"/>
        <w:ind w:left="2122" w:firstLine="708"/>
        <w:rPr>
          <w:b/>
          <w:bCs/>
        </w:rPr>
      </w:pPr>
      <w:r w:rsidRPr="00817DE3">
        <w:rPr>
          <w:b/>
          <w:bCs/>
        </w:rPr>
        <w:t>Mitglieder:</w:t>
      </w:r>
    </w:p>
    <w:p w14:paraId="5A45D727" w14:textId="30B52455" w:rsidR="00E3084E" w:rsidRDefault="00E3084E" w:rsidP="00817DE3">
      <w:pPr>
        <w:spacing w:after="0" w:line="240" w:lineRule="auto"/>
        <w:ind w:left="2830"/>
        <w:rPr>
          <w:b/>
          <w:bCs/>
        </w:rPr>
      </w:pPr>
      <w:r>
        <w:rPr>
          <w:b/>
          <w:bCs/>
        </w:rPr>
        <w:t>Sachverständige:</w:t>
      </w:r>
    </w:p>
    <w:p w14:paraId="45618A64" w14:textId="632CEE7D" w:rsidR="00497F09" w:rsidRPr="00817DE3" w:rsidRDefault="00C23A22" w:rsidP="00817DE3">
      <w:pPr>
        <w:spacing w:after="0" w:line="240" w:lineRule="auto"/>
        <w:ind w:left="2830" w:hanging="2830"/>
      </w:pPr>
      <w:r>
        <w:rPr>
          <w:b/>
          <w:bCs/>
        </w:rPr>
        <w:tab/>
      </w:r>
      <w:r w:rsidR="00817DE3" w:rsidRPr="00817DE3">
        <w:t xml:space="preserve"> </w:t>
      </w:r>
    </w:p>
    <w:p w14:paraId="65E8C728" w14:textId="5C403395" w:rsidR="00640D11" w:rsidRDefault="00640D11" w:rsidP="00640D11">
      <w:pPr>
        <w:spacing w:after="0" w:line="240" w:lineRule="auto"/>
        <w:ind w:left="2830" w:hanging="2830"/>
      </w:pPr>
      <w:r w:rsidRPr="00817DE3">
        <w:rPr>
          <w:b/>
          <w:bCs/>
        </w:rPr>
        <w:t>Ab</w:t>
      </w:r>
      <w:r w:rsidR="00817DE3" w:rsidRPr="00817DE3">
        <w:rPr>
          <w:b/>
          <w:bCs/>
        </w:rPr>
        <w:t>w</w:t>
      </w:r>
      <w:r w:rsidRPr="00817DE3">
        <w:rPr>
          <w:b/>
          <w:bCs/>
        </w:rPr>
        <w:t>esende Mitglieder:</w:t>
      </w:r>
      <w:r w:rsidRPr="00640D11">
        <w:tab/>
      </w:r>
      <w:r>
        <w:t>Eric Titel</w:t>
      </w:r>
    </w:p>
    <w:p w14:paraId="2E2D240C" w14:textId="77777777" w:rsidR="00640D11" w:rsidRPr="00640D11" w:rsidRDefault="00640D11" w:rsidP="00640D11">
      <w:pPr>
        <w:spacing w:after="0" w:line="240" w:lineRule="auto"/>
        <w:ind w:left="2830"/>
      </w:pPr>
      <w:r w:rsidRPr="00640D11">
        <w:t xml:space="preserve">Sarah </w:t>
      </w:r>
      <w:proofErr w:type="spellStart"/>
      <w:r w:rsidRPr="00640D11">
        <w:t>Weidenhiller</w:t>
      </w:r>
      <w:proofErr w:type="spellEnd"/>
    </w:p>
    <w:p w14:paraId="14CCA406" w14:textId="77777777" w:rsidR="00640D11" w:rsidRPr="00640D11" w:rsidRDefault="00640D11" w:rsidP="00640D11">
      <w:pPr>
        <w:spacing w:after="0" w:line="240" w:lineRule="auto"/>
        <w:ind w:left="2830"/>
      </w:pPr>
      <w:r w:rsidRPr="00640D11">
        <w:t xml:space="preserve">Sarah </w:t>
      </w:r>
      <w:proofErr w:type="spellStart"/>
      <w:r w:rsidRPr="00640D11">
        <w:t>Ivez</w:t>
      </w:r>
      <w:proofErr w:type="spellEnd"/>
    </w:p>
    <w:p w14:paraId="798C5E29" w14:textId="09BD2E7C" w:rsidR="00640D11" w:rsidRDefault="00640D11" w:rsidP="00EF375A">
      <w:pPr>
        <w:spacing w:after="0" w:line="240" w:lineRule="auto"/>
        <w:ind w:left="2830" w:hanging="2830"/>
      </w:pPr>
    </w:p>
    <w:p w14:paraId="7C6EFB59" w14:textId="77777777" w:rsidR="00DF55CE" w:rsidRDefault="00DF55CE" w:rsidP="00EF375A">
      <w:pPr>
        <w:spacing w:after="0" w:line="240" w:lineRule="auto"/>
        <w:ind w:left="2830" w:hanging="2830"/>
      </w:pPr>
    </w:p>
    <w:p w14:paraId="403CB4BB" w14:textId="77777777" w:rsidR="00DF55CE" w:rsidRDefault="00DF55CE" w:rsidP="00EF375A">
      <w:pPr>
        <w:spacing w:after="0" w:line="240" w:lineRule="auto"/>
        <w:ind w:left="2830" w:hanging="2830"/>
      </w:pPr>
    </w:p>
    <w:p w14:paraId="17546CF9" w14:textId="77777777" w:rsidR="00DF55CE" w:rsidRDefault="00DF55CE" w:rsidP="00EF375A">
      <w:pPr>
        <w:spacing w:after="0" w:line="240" w:lineRule="auto"/>
        <w:ind w:left="2830" w:hanging="2830"/>
      </w:pPr>
    </w:p>
    <w:p w14:paraId="25929A4E" w14:textId="77777777" w:rsidR="00DF55CE" w:rsidRDefault="00DF55CE" w:rsidP="00EF375A">
      <w:pPr>
        <w:spacing w:after="0" w:line="240" w:lineRule="auto"/>
        <w:ind w:left="2830" w:hanging="2830"/>
      </w:pPr>
    </w:p>
    <w:p w14:paraId="3427D6FE" w14:textId="77777777" w:rsidR="00DF55CE" w:rsidRDefault="00DF55CE" w:rsidP="00EF375A">
      <w:pPr>
        <w:spacing w:after="0" w:line="240" w:lineRule="auto"/>
        <w:ind w:left="2830" w:hanging="2830"/>
      </w:pPr>
    </w:p>
    <w:p w14:paraId="1168F405" w14:textId="77777777" w:rsidR="00DF55CE" w:rsidRDefault="00DF55CE" w:rsidP="00EF375A">
      <w:pPr>
        <w:spacing w:after="0" w:line="240" w:lineRule="auto"/>
        <w:ind w:left="2830" w:hanging="2830"/>
      </w:pPr>
    </w:p>
    <w:p w14:paraId="246CC954" w14:textId="77777777" w:rsidR="00DF55CE" w:rsidRDefault="00DF55CE" w:rsidP="00EF375A">
      <w:pPr>
        <w:spacing w:after="0" w:line="240" w:lineRule="auto"/>
        <w:ind w:left="2830" w:hanging="2830"/>
      </w:pPr>
    </w:p>
    <w:p w14:paraId="1A4E522B" w14:textId="77777777" w:rsidR="00DF55CE" w:rsidRPr="00817DE3" w:rsidRDefault="00DF55CE" w:rsidP="00EF375A">
      <w:pPr>
        <w:spacing w:after="0" w:line="240" w:lineRule="auto"/>
        <w:ind w:left="2830" w:hanging="2830"/>
      </w:pPr>
    </w:p>
    <w:p w14:paraId="097F5EF6" w14:textId="485D8B3D" w:rsidR="00497F09" w:rsidRPr="00817DE3" w:rsidRDefault="00497F09" w:rsidP="00EF375A">
      <w:pPr>
        <w:spacing w:after="0" w:line="240" w:lineRule="auto"/>
        <w:ind w:left="2830" w:hanging="2830"/>
      </w:pPr>
      <w:r w:rsidRPr="00817DE3">
        <w:tab/>
      </w:r>
    </w:p>
    <w:p w14:paraId="4476BDD8" w14:textId="1DC86C82" w:rsidR="00C12A66" w:rsidRPr="00817DE3" w:rsidRDefault="00591F71" w:rsidP="00C23A22">
      <w:pPr>
        <w:spacing w:after="0" w:line="240" w:lineRule="auto"/>
        <w:ind w:right="-142"/>
      </w:pPr>
      <w:r w:rsidRPr="00817DE3">
        <w:tab/>
      </w:r>
      <w:r w:rsidRPr="00817DE3">
        <w:tab/>
        <w:t xml:space="preserve"> </w:t>
      </w:r>
    </w:p>
    <w:p w14:paraId="1A5DDDF0" w14:textId="573C18A6" w:rsidR="00C12A66" w:rsidRPr="005B2AB0" w:rsidRDefault="00801C1E">
      <w:pPr>
        <w:rPr>
          <w:b/>
          <w:bCs/>
        </w:rPr>
      </w:pPr>
      <w:r w:rsidRPr="005B2AB0">
        <w:rPr>
          <w:b/>
          <w:bCs/>
        </w:rPr>
        <w:t>Sitzungsleitung:</w:t>
      </w:r>
      <w:r w:rsidRPr="005B2AB0">
        <w:rPr>
          <w:b/>
          <w:bCs/>
        </w:rPr>
        <w:tab/>
      </w:r>
      <w:r w:rsidRPr="005B2AB0">
        <w:rPr>
          <w:b/>
          <w:bCs/>
        </w:rPr>
        <w:tab/>
      </w:r>
      <w:r w:rsidR="00C871B8">
        <w:rPr>
          <w:b/>
          <w:bCs/>
        </w:rPr>
        <w:t xml:space="preserve">Amir </w:t>
      </w:r>
      <w:proofErr w:type="spellStart"/>
      <w:r w:rsidR="00C871B8">
        <w:rPr>
          <w:b/>
          <w:bCs/>
        </w:rPr>
        <w:t>Kohan</w:t>
      </w:r>
      <w:proofErr w:type="spellEnd"/>
      <w:r w:rsidR="00C871B8">
        <w:rPr>
          <w:b/>
          <w:bCs/>
        </w:rPr>
        <w:t xml:space="preserve"> ()</w:t>
      </w:r>
    </w:p>
    <w:p w14:paraId="3AE459F0" w14:textId="78667A5B" w:rsidR="00C23A22" w:rsidRDefault="00801C1E">
      <w:pPr>
        <w:rPr>
          <w:b/>
          <w:bCs/>
        </w:rPr>
      </w:pPr>
      <w:r w:rsidRPr="005B2AB0">
        <w:rPr>
          <w:b/>
          <w:bCs/>
        </w:rPr>
        <w:t>Protokollant:</w:t>
      </w:r>
      <w:r w:rsidRPr="005B2AB0">
        <w:rPr>
          <w:b/>
          <w:bCs/>
        </w:rPr>
        <w:tab/>
      </w:r>
      <w:r w:rsidRPr="005B2AB0">
        <w:rPr>
          <w:b/>
          <w:bCs/>
        </w:rPr>
        <w:tab/>
      </w:r>
      <w:r w:rsidRPr="005B2AB0">
        <w:rPr>
          <w:b/>
          <w:bCs/>
        </w:rPr>
        <w:tab/>
      </w:r>
      <w:r w:rsidR="00BD6F2C" w:rsidRPr="005B2AB0">
        <w:rPr>
          <w:b/>
          <w:bCs/>
        </w:rPr>
        <w:t>Peter Umbscheiden</w:t>
      </w:r>
      <w:r w:rsidR="005B2AB0" w:rsidRPr="005B2AB0">
        <w:rPr>
          <w:b/>
          <w:bCs/>
        </w:rPr>
        <w:t xml:space="preserve"> (</w:t>
      </w:r>
      <w:proofErr w:type="spellStart"/>
      <w:r w:rsidR="005B2AB0" w:rsidRPr="005B2AB0">
        <w:rPr>
          <w:b/>
          <w:bCs/>
        </w:rPr>
        <w:t>Fachschaftvertretung</w:t>
      </w:r>
      <w:proofErr w:type="spellEnd"/>
      <w:r w:rsidR="005B2AB0" w:rsidRPr="005B2AB0">
        <w:rPr>
          <w:b/>
          <w:bCs/>
        </w:rPr>
        <w:t xml:space="preserve"> ITE)</w:t>
      </w:r>
    </w:p>
    <w:p w14:paraId="0E70F6C3" w14:textId="77777777" w:rsidR="00287F35" w:rsidRDefault="00287F35">
      <w:pPr>
        <w:rPr>
          <w:b/>
          <w:bCs/>
        </w:rPr>
      </w:pPr>
    </w:p>
    <w:p w14:paraId="3B0C142C" w14:textId="77777777" w:rsidR="00DF55CE" w:rsidRDefault="00DF55CE">
      <w:pPr>
        <w:rPr>
          <w:b/>
          <w:bCs/>
        </w:rPr>
      </w:pPr>
    </w:p>
    <w:p w14:paraId="0819C7A1" w14:textId="77777777" w:rsidR="00DF55CE" w:rsidRDefault="00DF55CE">
      <w:pPr>
        <w:rPr>
          <w:b/>
          <w:bCs/>
        </w:rPr>
      </w:pPr>
    </w:p>
    <w:p w14:paraId="41262585" w14:textId="77777777" w:rsidR="00DF55CE" w:rsidRDefault="00DF55CE">
      <w:pPr>
        <w:rPr>
          <w:b/>
          <w:bCs/>
        </w:rPr>
      </w:pPr>
    </w:p>
    <w:p w14:paraId="15FE1B51" w14:textId="19ED56C3" w:rsidR="00BD6F2C" w:rsidRPr="005B2AB0" w:rsidRDefault="00801C1E">
      <w:pPr>
        <w:rPr>
          <w:b/>
          <w:bCs/>
        </w:rPr>
      </w:pPr>
      <w:r w:rsidRPr="005B2AB0">
        <w:rPr>
          <w:b/>
          <w:bCs/>
        </w:rPr>
        <w:lastRenderedPageBreak/>
        <w:t xml:space="preserve">TOP1: </w:t>
      </w:r>
      <w:r w:rsidR="00E372C5">
        <w:rPr>
          <w:b/>
          <w:bCs/>
        </w:rPr>
        <w:t>Org</w:t>
      </w:r>
      <w:r w:rsidR="002D0DDA">
        <w:rPr>
          <w:b/>
          <w:bCs/>
        </w:rPr>
        <w:t>anisatorisches</w:t>
      </w:r>
      <w:r w:rsidRPr="005B2AB0">
        <w:rPr>
          <w:b/>
          <w:bCs/>
        </w:rPr>
        <w:t>:</w:t>
      </w:r>
    </w:p>
    <w:p w14:paraId="0CC9AE4A" w14:textId="63AD4AAB" w:rsidR="00BD6F2C" w:rsidRDefault="005B2AB0" w:rsidP="00BD6F2C">
      <w:pPr>
        <w:pStyle w:val="Listenabsatz"/>
        <w:numPr>
          <w:ilvl w:val="0"/>
          <w:numId w:val="4"/>
        </w:numPr>
        <w:rPr>
          <w:b/>
          <w:bCs/>
        </w:rPr>
      </w:pPr>
      <w:r w:rsidRPr="005B2AB0">
        <w:rPr>
          <w:b/>
          <w:bCs/>
        </w:rPr>
        <w:t>1.1 Begrüßung</w:t>
      </w:r>
      <w:r w:rsidR="00BB030D">
        <w:rPr>
          <w:b/>
          <w:bCs/>
        </w:rPr>
        <w:t xml:space="preserve"> </w:t>
      </w:r>
      <w:r w:rsidR="003E79E8">
        <w:rPr>
          <w:b/>
          <w:bCs/>
        </w:rPr>
        <w:t>d</w:t>
      </w:r>
      <w:r w:rsidR="00BB030D">
        <w:rPr>
          <w:b/>
          <w:bCs/>
        </w:rPr>
        <w:t xml:space="preserve">urch </w:t>
      </w:r>
      <w:r w:rsidR="007C76BA">
        <w:rPr>
          <w:b/>
          <w:bCs/>
        </w:rPr>
        <w:t>die Sitzungsleitung</w:t>
      </w:r>
    </w:p>
    <w:p w14:paraId="0F8FE065" w14:textId="5534A4C9" w:rsidR="00863E7D" w:rsidRPr="00076E53" w:rsidRDefault="00863E7D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t xml:space="preserve">Die Sitzungsleitung begrüßt zur </w:t>
      </w:r>
      <w:r w:rsidR="00044A8E" w:rsidRPr="00C871B8">
        <w:rPr>
          <w:color w:val="FF0000"/>
        </w:rPr>
        <w:t>(Sitzungszahl einfügen)</w:t>
      </w:r>
      <w:r>
        <w:t xml:space="preserve"> Sitzung des </w:t>
      </w:r>
      <w:proofErr w:type="spellStart"/>
      <w:r>
        <w:t>Stura</w:t>
      </w:r>
      <w:proofErr w:type="spellEnd"/>
      <w:r>
        <w:t>.</w:t>
      </w:r>
    </w:p>
    <w:p w14:paraId="5D3D70C0" w14:textId="7DD22B03" w:rsidR="00076E53" w:rsidRPr="00076E53" w:rsidRDefault="00076E53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t>Es gibt eine kurze Vorstellungsrunde.</w:t>
      </w:r>
    </w:p>
    <w:p w14:paraId="742377C5" w14:textId="7857DB55" w:rsidR="00076E53" w:rsidRDefault="00076E53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t>Es wird um eine ordentliche Kommunikation während der Sitzung gebeten.</w:t>
      </w:r>
    </w:p>
    <w:p w14:paraId="7A568197" w14:textId="100A29C9" w:rsidR="00241DEE" w:rsidRDefault="00E372C5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1.2 Feststellung der fristgerechten E</w:t>
      </w:r>
      <w:r w:rsidR="00665852">
        <w:rPr>
          <w:b/>
          <w:bCs/>
        </w:rPr>
        <w:t>i</w:t>
      </w:r>
      <w:r>
        <w:rPr>
          <w:b/>
          <w:bCs/>
        </w:rPr>
        <w:t>nladung</w:t>
      </w:r>
    </w:p>
    <w:p w14:paraId="0261278E" w14:textId="5A92148C" w:rsidR="00076E53" w:rsidRDefault="00076E53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rPr>
          <w:b/>
          <w:bCs/>
        </w:rPr>
        <w:t xml:space="preserve">Die Sitzung wurde ordnungsgemäß </w:t>
      </w:r>
      <w:r w:rsidR="00640D11">
        <w:rPr>
          <w:b/>
          <w:bCs/>
        </w:rPr>
        <w:t>eiberufen</w:t>
      </w:r>
    </w:p>
    <w:p w14:paraId="47B93F43" w14:textId="1F3C82C8" w:rsidR="00E372C5" w:rsidRDefault="00E372C5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1.3 Feststellung der Beschlussfähigkeit</w:t>
      </w:r>
    </w:p>
    <w:p w14:paraId="64CB5479" w14:textId="044DD449" w:rsidR="0017794A" w:rsidRDefault="0017794A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t xml:space="preserve">12 </w:t>
      </w:r>
      <w:r w:rsidR="00B17465">
        <w:t xml:space="preserve">stimmberechtige </w:t>
      </w:r>
      <w:r w:rsidR="00640D11">
        <w:t>Mitglieder</w:t>
      </w:r>
      <w:r w:rsidR="00B17465">
        <w:t xml:space="preserve"> sind anwesend. Die Versammlung ist </w:t>
      </w:r>
      <w:r w:rsidR="005124E5">
        <w:t>beschlussfähig.</w:t>
      </w:r>
    </w:p>
    <w:p w14:paraId="06290AA9" w14:textId="26AF0CF5" w:rsidR="00E372C5" w:rsidRDefault="00E372C5" w:rsidP="00E372C5">
      <w:pPr>
        <w:pStyle w:val="Listenabsatz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1.4 Bestätigung des Protokolls der vorherigen Sitzung</w:t>
      </w:r>
    </w:p>
    <w:p w14:paraId="3B9E9EA2" w14:textId="37AA8267" w:rsidR="00640D11" w:rsidRPr="00640D11" w:rsidRDefault="00640D11" w:rsidP="00E372C5">
      <w:pPr>
        <w:pStyle w:val="Listenabsatz"/>
        <w:numPr>
          <w:ilvl w:val="0"/>
          <w:numId w:val="4"/>
        </w:numPr>
      </w:pPr>
      <w:r w:rsidRPr="00640D11">
        <w:t>Das Protokoll wurde bestätigt.</w:t>
      </w:r>
    </w:p>
    <w:p w14:paraId="617EE0AC" w14:textId="0402261B" w:rsidR="00E372C5" w:rsidRDefault="00E372C5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1.5 Bestätigung der Tagesord</w:t>
      </w:r>
      <w:r w:rsidR="009412C3">
        <w:rPr>
          <w:b/>
          <w:bCs/>
        </w:rPr>
        <w:t>n</w:t>
      </w:r>
      <w:r>
        <w:rPr>
          <w:b/>
          <w:bCs/>
        </w:rPr>
        <w:t>ung</w:t>
      </w:r>
    </w:p>
    <w:p w14:paraId="767206E4" w14:textId="2B249547" w:rsidR="00AC37A4" w:rsidRDefault="00AC37A4" w:rsidP="00BD6F2C">
      <w:pPr>
        <w:pStyle w:val="Listenabsatz"/>
        <w:numPr>
          <w:ilvl w:val="0"/>
          <w:numId w:val="4"/>
        </w:numPr>
      </w:pPr>
      <w:r w:rsidRPr="00AC37A4">
        <w:t>Die Tagesordnung w</w:t>
      </w:r>
      <w:r w:rsidR="005124E5">
        <w:t>ird</w:t>
      </w:r>
      <w:r w:rsidRPr="00AC37A4">
        <w:t xml:space="preserve"> vorgestellt</w:t>
      </w:r>
      <w:r w:rsidR="008D23D1">
        <w:t>.</w:t>
      </w:r>
    </w:p>
    <w:p w14:paraId="5A32277B" w14:textId="2537D8CD" w:rsidR="008D23D1" w:rsidRDefault="008D23D1" w:rsidP="00BD6F2C">
      <w:pPr>
        <w:pStyle w:val="Listenabsatz"/>
        <w:numPr>
          <w:ilvl w:val="0"/>
          <w:numId w:val="4"/>
        </w:numPr>
      </w:pPr>
      <w:r>
        <w:t xml:space="preserve">Es wird ein </w:t>
      </w:r>
      <w:r w:rsidR="005124E5">
        <w:t>Tagesordnungspunkt</w:t>
      </w:r>
      <w:r>
        <w:t xml:space="preserve"> </w:t>
      </w:r>
      <w:r w:rsidR="005124E5">
        <w:t>„</w:t>
      </w:r>
      <w:r w:rsidR="0068751E">
        <w:t>Deutschlandticket</w:t>
      </w:r>
      <w:r w:rsidR="005124E5">
        <w:t>“</w:t>
      </w:r>
      <w:r w:rsidR="0068751E">
        <w:t xml:space="preserve"> </w:t>
      </w:r>
      <w:r>
        <w:t>ergänzt.</w:t>
      </w:r>
    </w:p>
    <w:p w14:paraId="070F3355" w14:textId="51EAFDD5" w:rsidR="008B76E5" w:rsidRDefault="008B76E5" w:rsidP="00BD6F2C">
      <w:pPr>
        <w:pStyle w:val="Listenabsatz"/>
        <w:numPr>
          <w:ilvl w:val="0"/>
          <w:numId w:val="4"/>
        </w:numPr>
      </w:pPr>
      <w:r>
        <w:t>Anträge werden zukünftig</w:t>
      </w:r>
      <w:r w:rsidR="005124E5">
        <w:t xml:space="preserve"> in der Einladung spezifisch vermerkt.</w:t>
      </w:r>
    </w:p>
    <w:p w14:paraId="1D953D76" w14:textId="51310E33" w:rsidR="0068751E" w:rsidRPr="00AC37A4" w:rsidRDefault="0068751E" w:rsidP="00BD6F2C">
      <w:pPr>
        <w:pStyle w:val="Listenabsatz"/>
        <w:numPr>
          <w:ilvl w:val="0"/>
          <w:numId w:val="4"/>
        </w:numPr>
      </w:pPr>
      <w:r>
        <w:t>Die Tagesord</w:t>
      </w:r>
      <w:r w:rsidR="005124E5">
        <w:t>n</w:t>
      </w:r>
      <w:r>
        <w:t xml:space="preserve">ung </w:t>
      </w:r>
      <w:r w:rsidR="005124E5">
        <w:t>wird</w:t>
      </w:r>
      <w:r>
        <w:t xml:space="preserve"> bestätigt.</w:t>
      </w:r>
    </w:p>
    <w:p w14:paraId="57C7F8BC" w14:textId="77777777" w:rsidR="005B2AB0" w:rsidRPr="005B2AB0" w:rsidRDefault="005B2AB0" w:rsidP="005B2AB0">
      <w:pPr>
        <w:pStyle w:val="Listenabsatz"/>
        <w:rPr>
          <w:b/>
          <w:bCs/>
        </w:rPr>
      </w:pPr>
    </w:p>
    <w:p w14:paraId="6C83DB24" w14:textId="0916D68C" w:rsidR="00782176" w:rsidRDefault="00782176" w:rsidP="00782176">
      <w:pPr>
        <w:rPr>
          <w:b/>
          <w:bCs/>
        </w:rPr>
      </w:pPr>
      <w:r w:rsidRPr="005B2AB0">
        <w:rPr>
          <w:b/>
          <w:bCs/>
        </w:rPr>
        <w:t>TOP</w:t>
      </w:r>
      <w:r>
        <w:rPr>
          <w:b/>
          <w:bCs/>
        </w:rPr>
        <w:t>2</w:t>
      </w:r>
      <w:r w:rsidRPr="005B2AB0">
        <w:rPr>
          <w:b/>
          <w:bCs/>
        </w:rPr>
        <w:t xml:space="preserve">: </w:t>
      </w:r>
      <w:r w:rsidR="002D0DDA">
        <w:rPr>
          <w:b/>
          <w:bCs/>
        </w:rPr>
        <w:t>Bericht vom Rektorat</w:t>
      </w:r>
      <w:r w:rsidRPr="005B2AB0">
        <w:rPr>
          <w:b/>
          <w:bCs/>
        </w:rPr>
        <w:t>:</w:t>
      </w:r>
    </w:p>
    <w:p w14:paraId="6966EEBE" w14:textId="0D44CA53" w:rsidR="004F7363" w:rsidRDefault="00302736" w:rsidP="00524A9E">
      <w:pPr>
        <w:pStyle w:val="Listenabsatz"/>
        <w:numPr>
          <w:ilvl w:val="0"/>
          <w:numId w:val="8"/>
        </w:numPr>
      </w:pPr>
      <w:r>
        <w:t xml:space="preserve">Diana </w:t>
      </w:r>
      <w:proofErr w:type="spellStart"/>
      <w:r>
        <w:t>Krippl</w:t>
      </w:r>
      <w:proofErr w:type="spellEnd"/>
      <w:r>
        <w:t xml:space="preserve"> vom ZLL berichtet im Namen des Rektorats.</w:t>
      </w:r>
    </w:p>
    <w:p w14:paraId="6F759254" w14:textId="783D6497" w:rsidR="00302736" w:rsidRDefault="00302736" w:rsidP="00524A9E">
      <w:pPr>
        <w:pStyle w:val="Listenabsatz"/>
        <w:numPr>
          <w:ilvl w:val="0"/>
          <w:numId w:val="8"/>
        </w:numPr>
      </w:pPr>
      <w:r>
        <w:t xml:space="preserve">Es gibt zwei </w:t>
      </w:r>
      <w:r w:rsidR="00061AEC">
        <w:t>Themen aus</w:t>
      </w:r>
      <w:r w:rsidR="00FE4216">
        <w:t xml:space="preserve"> dem</w:t>
      </w:r>
      <w:r w:rsidR="00061AEC">
        <w:t xml:space="preserve"> Lagezentrum und den zentralen Diensten.</w:t>
      </w:r>
    </w:p>
    <w:p w14:paraId="0CDD6889" w14:textId="62D17AC9" w:rsidR="00061AEC" w:rsidRDefault="0028078B" w:rsidP="00524A9E">
      <w:pPr>
        <w:pStyle w:val="Listenabsatz"/>
        <w:numPr>
          <w:ilvl w:val="0"/>
          <w:numId w:val="8"/>
        </w:numPr>
      </w:pPr>
      <w:r>
        <w:t xml:space="preserve">Zum Ende des Jahres/Semesters </w:t>
      </w:r>
      <w:r w:rsidR="002E53A1">
        <w:t xml:space="preserve">wird es </w:t>
      </w:r>
      <w:r>
        <w:t>wieder HFU</w:t>
      </w:r>
      <w:r w:rsidR="00C106B3">
        <w:t>-</w:t>
      </w:r>
      <w:r>
        <w:t>Accounts und Mail</w:t>
      </w:r>
      <w:r w:rsidR="002E53A1">
        <w:t>-Adressen geben</w:t>
      </w:r>
      <w:r>
        <w:t xml:space="preserve">. </w:t>
      </w:r>
    </w:p>
    <w:p w14:paraId="10D90B75" w14:textId="5393BB53" w:rsidR="0028078B" w:rsidRDefault="002E53A1" w:rsidP="00524A9E">
      <w:pPr>
        <w:pStyle w:val="Listenabsatz"/>
        <w:numPr>
          <w:ilvl w:val="0"/>
          <w:numId w:val="8"/>
        </w:numPr>
      </w:pPr>
      <w:r>
        <w:t xml:space="preserve">Die </w:t>
      </w:r>
      <w:r w:rsidR="0028078B">
        <w:t xml:space="preserve">Dienste der </w:t>
      </w:r>
      <w:proofErr w:type="spellStart"/>
      <w:r w:rsidR="0028078B">
        <w:t>Bib</w:t>
      </w:r>
      <w:proofErr w:type="spellEnd"/>
      <w:r w:rsidR="0028078B">
        <w:t xml:space="preserve"> </w:t>
      </w:r>
      <w:r>
        <w:t xml:space="preserve">werden </w:t>
      </w:r>
      <w:r w:rsidR="0028078B">
        <w:t>ab d</w:t>
      </w:r>
      <w:r>
        <w:t>iesem Zeitpunkt</w:t>
      </w:r>
      <w:r w:rsidR="0028078B">
        <w:t xml:space="preserve"> wieder nutzbar</w:t>
      </w:r>
      <w:r>
        <w:t xml:space="preserve"> sein</w:t>
      </w:r>
      <w:r w:rsidR="0028078B">
        <w:t>.</w:t>
      </w:r>
    </w:p>
    <w:p w14:paraId="01ADBB60" w14:textId="5E6314C6" w:rsidR="0028078B" w:rsidRDefault="003610BC" w:rsidP="00524A9E">
      <w:pPr>
        <w:pStyle w:val="Listenabsatz"/>
        <w:numPr>
          <w:ilvl w:val="0"/>
          <w:numId w:val="8"/>
        </w:numPr>
      </w:pPr>
      <w:r>
        <w:t>Vor Beginn des Hacks gab es einen ZLL</w:t>
      </w:r>
      <w:r w:rsidR="002E53A1">
        <w:t>-</w:t>
      </w:r>
      <w:r>
        <w:t>Kurs</w:t>
      </w:r>
      <w:r w:rsidR="002E53A1">
        <w:t xml:space="preserve"> im Felix</w:t>
      </w:r>
      <w:r>
        <w:t>.</w:t>
      </w:r>
    </w:p>
    <w:p w14:paraId="4D412CB0" w14:textId="6DC4100C" w:rsidR="003610BC" w:rsidRDefault="003610BC" w:rsidP="00524A9E">
      <w:pPr>
        <w:pStyle w:val="Listenabsatz"/>
        <w:numPr>
          <w:ilvl w:val="0"/>
          <w:numId w:val="8"/>
        </w:numPr>
      </w:pPr>
      <w:r>
        <w:t xml:space="preserve">Hierüber war die direkte Kommunikation mit Studis </w:t>
      </w:r>
      <w:r w:rsidR="002E53A1">
        <w:t>möglich</w:t>
      </w:r>
      <w:r>
        <w:t xml:space="preserve">. </w:t>
      </w:r>
      <w:r w:rsidR="002E53A1">
        <w:t>Dies s</w:t>
      </w:r>
      <w:r>
        <w:t xml:space="preserve">oll es wieder geben. Es wird </w:t>
      </w:r>
      <w:r w:rsidR="006E592D">
        <w:t xml:space="preserve">derzeit </w:t>
      </w:r>
      <w:r>
        <w:t xml:space="preserve">um </w:t>
      </w:r>
      <w:r w:rsidR="006E592D">
        <w:t>W</w:t>
      </w:r>
      <w:r>
        <w:t xml:space="preserve">eitergabe </w:t>
      </w:r>
      <w:r w:rsidR="00CB6AE4">
        <w:t>der Infos über die Studis gebeten.</w:t>
      </w:r>
    </w:p>
    <w:p w14:paraId="32FDC9FF" w14:textId="46752398" w:rsidR="00CB6AE4" w:rsidRDefault="00C106B3" w:rsidP="00524A9E">
      <w:pPr>
        <w:pStyle w:val="Listenabsatz"/>
        <w:numPr>
          <w:ilvl w:val="0"/>
          <w:numId w:val="8"/>
        </w:numPr>
      </w:pPr>
      <w:r>
        <w:t xml:space="preserve">Es wird ein </w:t>
      </w:r>
      <w:r w:rsidR="00CB6AE4">
        <w:t>Vortrag Diskriminierungsschutz</w:t>
      </w:r>
      <w:r>
        <w:t xml:space="preserve"> mit</w:t>
      </w:r>
      <w:r w:rsidR="00D60949">
        <w:t xml:space="preserve"> Beteiligung</w:t>
      </w:r>
      <w:r w:rsidR="008E0DC2">
        <w:t xml:space="preserve"> angeboten</w:t>
      </w:r>
    </w:p>
    <w:p w14:paraId="60560396" w14:textId="57C33E40" w:rsidR="00C95AC6" w:rsidRDefault="00C95AC6" w:rsidP="00524A9E">
      <w:pPr>
        <w:pStyle w:val="Listenabsatz"/>
        <w:numPr>
          <w:ilvl w:val="0"/>
          <w:numId w:val="8"/>
        </w:numPr>
      </w:pPr>
      <w:r>
        <w:t>Es wird nach aktuellen Themen für das Rektorat gefragt.</w:t>
      </w:r>
    </w:p>
    <w:p w14:paraId="15BBA2C8" w14:textId="063FD3B1" w:rsidR="00C95AC6" w:rsidRDefault="00C95AC6" w:rsidP="00524A9E">
      <w:pPr>
        <w:pStyle w:val="Listenabsatz"/>
        <w:numPr>
          <w:ilvl w:val="0"/>
          <w:numId w:val="8"/>
        </w:numPr>
      </w:pPr>
      <w:r>
        <w:t xml:space="preserve">Frage: </w:t>
      </w:r>
      <w:r w:rsidR="00C106B3">
        <w:t>Werden die HFU-</w:t>
      </w:r>
      <w:r>
        <w:t xml:space="preserve">Accounts </w:t>
      </w:r>
      <w:r w:rsidR="00C71315">
        <w:t>an die HFU</w:t>
      </w:r>
      <w:r w:rsidR="00C106B3">
        <w:t>-</w:t>
      </w:r>
      <w:r w:rsidR="00C71315">
        <w:t>Mail ge</w:t>
      </w:r>
      <w:r w:rsidR="00015361">
        <w:t>knüpft? Antwort</w:t>
      </w:r>
      <w:r w:rsidR="00C106B3">
        <w:t>: Es wird</w:t>
      </w:r>
      <w:r w:rsidR="00015361">
        <w:t xml:space="preserve"> 2 Mailadressen</w:t>
      </w:r>
      <w:r w:rsidR="00C106B3">
        <w:t xml:space="preserve"> geben:</w:t>
      </w:r>
      <w:r w:rsidR="00015361">
        <w:t xml:space="preserve"> 1. Für </w:t>
      </w:r>
      <w:r w:rsidR="00F422F0">
        <w:t>M</w:t>
      </w:r>
      <w:r w:rsidR="00015361">
        <w:t xml:space="preserve">ail, 2. Für </w:t>
      </w:r>
      <w:r w:rsidR="00F422F0">
        <w:t>HFU-</w:t>
      </w:r>
      <w:r w:rsidR="00015361">
        <w:t xml:space="preserve">Account </w:t>
      </w:r>
      <w:r w:rsidR="00F422F0">
        <w:t>(</w:t>
      </w:r>
      <w:r w:rsidR="00015361">
        <w:t xml:space="preserve">Felix </w:t>
      </w:r>
      <w:proofErr w:type="spellStart"/>
      <w:r w:rsidR="00015361">
        <w:t>ect.</w:t>
      </w:r>
      <w:proofErr w:type="spellEnd"/>
      <w:r w:rsidR="00F422F0">
        <w:t>)</w:t>
      </w:r>
    </w:p>
    <w:p w14:paraId="04D2D364" w14:textId="77777777" w:rsidR="00CF1DE9" w:rsidRDefault="002F0901" w:rsidP="00524A9E">
      <w:pPr>
        <w:pStyle w:val="Listenabsatz"/>
        <w:numPr>
          <w:ilvl w:val="0"/>
          <w:numId w:val="8"/>
        </w:numPr>
      </w:pPr>
      <w:r>
        <w:t>Frage</w:t>
      </w:r>
      <w:r w:rsidR="00F422F0">
        <w:t>:</w:t>
      </w:r>
      <w:r>
        <w:t xml:space="preserve"> </w:t>
      </w:r>
      <w:r w:rsidR="00F422F0">
        <w:t>Die Erstis haben 2 HFU-Cards. Welche ist gültig?</w:t>
      </w:r>
      <w:r>
        <w:t xml:space="preserve"> </w:t>
      </w:r>
    </w:p>
    <w:p w14:paraId="48078261" w14:textId="19F27081" w:rsidR="002F0901" w:rsidRDefault="00732B9C" w:rsidP="00CF1DE9">
      <w:pPr>
        <w:pStyle w:val="Listenabsatz"/>
      </w:pPr>
      <w:r>
        <w:t>Antwort: Muss erfragt werden</w:t>
      </w:r>
      <w:r w:rsidR="00F422F0">
        <w:t xml:space="preserve">. </w:t>
      </w:r>
      <w:r>
        <w:t>Antwort wird nachgeliefert.</w:t>
      </w:r>
    </w:p>
    <w:p w14:paraId="7B60C5DC" w14:textId="19F2E4C4" w:rsidR="00732B9C" w:rsidRDefault="00732B9C" w:rsidP="00524A9E">
      <w:pPr>
        <w:pStyle w:val="Listenabsatz"/>
        <w:numPr>
          <w:ilvl w:val="0"/>
          <w:numId w:val="8"/>
        </w:numPr>
      </w:pPr>
      <w:r>
        <w:t>Frage:</w:t>
      </w:r>
      <w:r w:rsidR="00845EE9">
        <w:t xml:space="preserve"> </w:t>
      </w:r>
      <w:r w:rsidR="00F422F0">
        <w:t>Werden externe Lizenzen und Programme wieder an den HFU</w:t>
      </w:r>
      <w:r w:rsidR="003A54DA">
        <w:t>-</w:t>
      </w:r>
      <w:r w:rsidR="00F422F0">
        <w:t>Account geknüpft sein?</w:t>
      </w:r>
      <w:r w:rsidR="00845EE9">
        <w:t xml:space="preserve"> </w:t>
      </w:r>
      <w:r w:rsidR="00F422F0">
        <w:t>Antwort:</w:t>
      </w:r>
      <w:r w:rsidR="0034537E">
        <w:t xml:space="preserve"> Antwort wird</w:t>
      </w:r>
      <w:r w:rsidR="00845EE9">
        <w:t xml:space="preserve"> nachgeliefert.</w:t>
      </w:r>
    </w:p>
    <w:p w14:paraId="69526B7C" w14:textId="77777777" w:rsidR="00CF1DE9" w:rsidRDefault="002176F3" w:rsidP="00524A9E">
      <w:pPr>
        <w:pStyle w:val="Listenabsatz"/>
        <w:numPr>
          <w:ilvl w:val="0"/>
          <w:numId w:val="8"/>
        </w:numPr>
      </w:pPr>
      <w:r>
        <w:t xml:space="preserve">Frage: </w:t>
      </w:r>
      <w:r w:rsidR="0034537E">
        <w:t>Ab wann können generell HFU-Karten wieder validiert werden</w:t>
      </w:r>
      <w:r>
        <w:t xml:space="preserve">? </w:t>
      </w:r>
      <w:r w:rsidR="00CF1DE9">
        <w:t xml:space="preserve">Wann können verlorene Karten ersetzt werden? </w:t>
      </w:r>
    </w:p>
    <w:p w14:paraId="322678F4" w14:textId="653A90D6" w:rsidR="00A2790E" w:rsidRDefault="002176F3" w:rsidP="00A2790E">
      <w:pPr>
        <w:pStyle w:val="Listenabsatz"/>
      </w:pPr>
      <w:r>
        <w:t>An</w:t>
      </w:r>
      <w:r w:rsidR="00921E3F">
        <w:t xml:space="preserve">twort: </w:t>
      </w:r>
      <w:r w:rsidR="00A2790E">
        <w:t xml:space="preserve">Validierung: Möglichst mit Accountvergabe/zeitnah. </w:t>
      </w:r>
      <w:r w:rsidR="00CF1DE9">
        <w:t xml:space="preserve">Bei </w:t>
      </w:r>
      <w:r w:rsidR="00F40EB5">
        <w:t xml:space="preserve">Karte verloren: </w:t>
      </w:r>
      <w:r w:rsidR="00530CF2">
        <w:t>Karte bei Sachbearbeiterin des</w:t>
      </w:r>
      <w:r w:rsidR="00CF1DE9">
        <w:t xml:space="preserve"> zuständigen</w:t>
      </w:r>
      <w:r w:rsidR="00530CF2">
        <w:t xml:space="preserve"> </w:t>
      </w:r>
      <w:r w:rsidR="00FE5AA0">
        <w:t>Prüfungsamt</w:t>
      </w:r>
      <w:r w:rsidR="00CF1DE9">
        <w:t>s</w:t>
      </w:r>
      <w:r w:rsidR="00FE5AA0">
        <w:t xml:space="preserve"> beantragen. Rückfrage: </w:t>
      </w:r>
      <w:r w:rsidR="00CF1DE9">
        <w:t>Dies ist bereits geschehen</w:t>
      </w:r>
      <w:r w:rsidR="003A5D7F">
        <w:t>.</w:t>
      </w:r>
      <w:r w:rsidR="00EF11D3">
        <w:t xml:space="preserve"> Bisher wurde keine Karte erhalten.</w:t>
      </w:r>
    </w:p>
    <w:p w14:paraId="2A64D96A" w14:textId="15B4C52A" w:rsidR="00A2790E" w:rsidRDefault="00A2790E" w:rsidP="00A2790E">
      <w:pPr>
        <w:pStyle w:val="Listenabsatz"/>
      </w:pPr>
      <w:r>
        <w:t>Antwort wird nachgeliefert.</w:t>
      </w:r>
    </w:p>
    <w:p w14:paraId="1716CE25" w14:textId="77777777" w:rsidR="00A2790E" w:rsidRDefault="001865FF" w:rsidP="00524A9E">
      <w:pPr>
        <w:pStyle w:val="Listenabsatz"/>
        <w:numPr>
          <w:ilvl w:val="0"/>
          <w:numId w:val="8"/>
        </w:numPr>
      </w:pPr>
      <w:r>
        <w:t xml:space="preserve">Frage: </w:t>
      </w:r>
      <w:r w:rsidR="00A2790E">
        <w:t xml:space="preserve">Im </w:t>
      </w:r>
      <w:proofErr w:type="spellStart"/>
      <w:r w:rsidR="00A2790E">
        <w:t>Bib</w:t>
      </w:r>
      <w:proofErr w:type="spellEnd"/>
      <w:r w:rsidR="00A2790E">
        <w:t xml:space="preserve">-System </w:t>
      </w:r>
      <w:r>
        <w:t xml:space="preserve">Boss </w:t>
      </w:r>
      <w:r w:rsidR="00A2790E">
        <w:t>sind v</w:t>
      </w:r>
      <w:r>
        <w:t xml:space="preserve">erschiedene Verlage noch nicht freigeschaltet. </w:t>
      </w:r>
      <w:r w:rsidR="00A2790E">
        <w:t>Wann sind diese wieder verfügbar</w:t>
      </w:r>
      <w:r>
        <w:t xml:space="preserve">? </w:t>
      </w:r>
    </w:p>
    <w:p w14:paraId="7B17BB29" w14:textId="708F2859" w:rsidR="00287F35" w:rsidRDefault="001865FF" w:rsidP="003A54DA">
      <w:pPr>
        <w:pStyle w:val="Listenabsatz"/>
      </w:pPr>
      <w:r>
        <w:t>Antwort</w:t>
      </w:r>
      <w:r w:rsidR="00A2790E">
        <w:t>: Die</w:t>
      </w:r>
      <w:r>
        <w:t xml:space="preserve"> Nutzung sollte nach Accountvergabe wieder funktionieren.</w:t>
      </w:r>
    </w:p>
    <w:p w14:paraId="44372D2C" w14:textId="77777777" w:rsidR="003A54DA" w:rsidRPr="00AC37A4" w:rsidRDefault="003A54DA" w:rsidP="003A54DA">
      <w:pPr>
        <w:pStyle w:val="Listenabsatz"/>
      </w:pPr>
    </w:p>
    <w:p w14:paraId="42CF5B11" w14:textId="1AF78C54" w:rsidR="00AC37A4" w:rsidRDefault="00AC37A4" w:rsidP="00AC37A4">
      <w:pPr>
        <w:rPr>
          <w:b/>
          <w:bCs/>
        </w:rPr>
      </w:pPr>
      <w:r w:rsidRPr="00AC37A4">
        <w:rPr>
          <w:b/>
          <w:bCs/>
        </w:rPr>
        <w:t>TOP</w:t>
      </w:r>
      <w:r w:rsidR="000B1876">
        <w:rPr>
          <w:b/>
          <w:bCs/>
        </w:rPr>
        <w:t>3</w:t>
      </w:r>
      <w:r w:rsidRPr="00AC37A4">
        <w:rPr>
          <w:b/>
          <w:bCs/>
        </w:rPr>
        <w:t xml:space="preserve">: </w:t>
      </w:r>
      <w:proofErr w:type="spellStart"/>
      <w:r w:rsidR="00524A9E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VsT</w:t>
      </w:r>
      <w:proofErr w:type="spellEnd"/>
      <w:r w:rsidR="00524A9E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 xml:space="preserve"> </w:t>
      </w:r>
      <w:r w:rsidR="00F27880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Haushaltsplan</w:t>
      </w:r>
      <w:r w:rsidR="004E12DB" w:rsidRPr="004E12DB">
        <w:rPr>
          <w:b/>
          <w:bCs/>
        </w:rPr>
        <w:t>:</w:t>
      </w:r>
    </w:p>
    <w:p w14:paraId="14E4E8D8" w14:textId="122018E1" w:rsidR="00AC37A4" w:rsidRDefault="003A54DA" w:rsidP="00AC37A4">
      <w:pPr>
        <w:pStyle w:val="Listenabsatz"/>
        <w:numPr>
          <w:ilvl w:val="0"/>
          <w:numId w:val="8"/>
        </w:numPr>
      </w:pPr>
      <w:r>
        <w:t xml:space="preserve">Es wird über eine Anpassung des </w:t>
      </w:r>
      <w:proofErr w:type="spellStart"/>
      <w:r>
        <w:t>VsT</w:t>
      </w:r>
      <w:proofErr w:type="spellEnd"/>
      <w:r>
        <w:t>-</w:t>
      </w:r>
      <w:r w:rsidR="00DB240A">
        <w:t>Beitrag</w:t>
      </w:r>
      <w:r>
        <w:t>s diskutiert.</w:t>
      </w:r>
      <w:r w:rsidR="00DB240A">
        <w:t xml:space="preserve"> </w:t>
      </w:r>
      <w:r>
        <w:t>Hierfür sind</w:t>
      </w:r>
      <w:r w:rsidR="00DB240A">
        <w:t xml:space="preserve"> verschiedene Änderungen</w:t>
      </w:r>
      <w:r>
        <w:t xml:space="preserve"> in Finanzordnung und Beitragssatzung</w:t>
      </w:r>
      <w:r w:rsidR="00DB240A">
        <w:t xml:space="preserve"> erforderlich.</w:t>
      </w:r>
    </w:p>
    <w:p w14:paraId="442147F9" w14:textId="59A8051F" w:rsidR="00DB240A" w:rsidRDefault="003A54DA" w:rsidP="00AC37A4">
      <w:pPr>
        <w:pStyle w:val="Listenabsatz"/>
        <w:numPr>
          <w:ilvl w:val="0"/>
          <w:numId w:val="8"/>
        </w:numPr>
      </w:pPr>
      <w:r>
        <w:t xml:space="preserve">Die Beitragshöhe beträgt </w:t>
      </w:r>
      <w:r w:rsidR="00EF1613">
        <w:t>15-20 Euro an anderen Hochschulen.</w:t>
      </w:r>
      <w:r w:rsidR="00B43B8E">
        <w:t xml:space="preserve"> </w:t>
      </w:r>
      <w:r w:rsidR="006669DF">
        <w:t xml:space="preserve"> </w:t>
      </w:r>
      <w:r>
        <w:t xml:space="preserve">Der derzeitige Beitrag an der HFU beläuft sich auf </w:t>
      </w:r>
      <w:r w:rsidR="001E0B85">
        <w:t xml:space="preserve">13 </w:t>
      </w:r>
      <w:r w:rsidR="00247CAE">
        <w:t>Euro</w:t>
      </w:r>
      <w:r>
        <w:t>.</w:t>
      </w:r>
    </w:p>
    <w:p w14:paraId="7905D22A" w14:textId="36E82FD7" w:rsidR="00EF1613" w:rsidRDefault="00EF1613" w:rsidP="00AC37A4">
      <w:pPr>
        <w:pStyle w:val="Listenabsatz"/>
        <w:numPr>
          <w:ilvl w:val="0"/>
          <w:numId w:val="8"/>
        </w:numPr>
      </w:pPr>
      <w:r>
        <w:t xml:space="preserve">Für das </w:t>
      </w:r>
      <w:r w:rsidR="003A54DA">
        <w:t>nächste</w:t>
      </w:r>
      <w:r>
        <w:t xml:space="preserve"> Sommersemester ist keine Anpassung mehr möglich.</w:t>
      </w:r>
    </w:p>
    <w:p w14:paraId="2774DCDF" w14:textId="683F9B22" w:rsidR="006A12EA" w:rsidRDefault="006A12EA" w:rsidP="00AC37A4">
      <w:pPr>
        <w:pStyle w:val="Listenabsatz"/>
        <w:numPr>
          <w:ilvl w:val="0"/>
          <w:numId w:val="8"/>
        </w:numPr>
      </w:pPr>
      <w:r>
        <w:lastRenderedPageBreak/>
        <w:t>F</w:t>
      </w:r>
      <w:r w:rsidR="003A54DA">
        <w:t>i</w:t>
      </w:r>
      <w:r>
        <w:t>nanzord</w:t>
      </w:r>
      <w:r w:rsidR="003A54DA">
        <w:t>n</w:t>
      </w:r>
      <w:r>
        <w:t>ung und Beitragssatzung müssen geändert werden und noch durch</w:t>
      </w:r>
      <w:r w:rsidR="003A54DA">
        <w:t xml:space="preserve"> das</w:t>
      </w:r>
      <w:r>
        <w:t xml:space="preserve"> </w:t>
      </w:r>
      <w:r w:rsidR="003A54DA">
        <w:t xml:space="preserve">Rektorat </w:t>
      </w:r>
      <w:r>
        <w:t xml:space="preserve">laufen. Alle Beschlüsse sollen bis aller spätestens Ende März </w:t>
      </w:r>
      <w:r w:rsidR="00BD50F7">
        <w:t>durchgeführt werden</w:t>
      </w:r>
      <w:r w:rsidR="0042633F">
        <w:t xml:space="preserve"> und </w:t>
      </w:r>
      <w:r w:rsidR="003A54DA">
        <w:t xml:space="preserve">müssen </w:t>
      </w:r>
      <w:r w:rsidR="0042633F">
        <w:t>bis Ende März im Rektorat gemeldet werden</w:t>
      </w:r>
      <w:r w:rsidR="001B0A83">
        <w:t>,</w:t>
      </w:r>
      <w:r w:rsidR="003A54DA">
        <w:t xml:space="preserve"> um eine Einsetzung zum WS 2024/25 zu ermöglichen</w:t>
      </w:r>
      <w:r w:rsidR="00BD50F7">
        <w:t>.</w:t>
      </w:r>
    </w:p>
    <w:p w14:paraId="7922C340" w14:textId="510391D7" w:rsidR="00BD50F7" w:rsidRDefault="00BD50F7" w:rsidP="00AC37A4">
      <w:pPr>
        <w:pStyle w:val="Listenabsatz"/>
        <w:numPr>
          <w:ilvl w:val="0"/>
          <w:numId w:val="8"/>
        </w:numPr>
      </w:pPr>
      <w:r>
        <w:t>Auch für andere Themen soll die Finanzord</w:t>
      </w:r>
      <w:r w:rsidR="00BC066A">
        <w:t>n</w:t>
      </w:r>
      <w:r>
        <w:t xml:space="preserve">ung angepasst werden. </w:t>
      </w:r>
      <w:r w:rsidR="006669DF">
        <w:t>Diese Änderung</w:t>
      </w:r>
      <w:r w:rsidR="003A54DA">
        <w:t>en</w:t>
      </w:r>
      <w:r w:rsidR="006669DF">
        <w:t xml:space="preserve"> soll</w:t>
      </w:r>
      <w:r w:rsidR="00644C61">
        <w:t>en</w:t>
      </w:r>
      <w:r w:rsidR="006669DF">
        <w:t xml:space="preserve"> gemeinsam vollzogen werden.</w:t>
      </w:r>
    </w:p>
    <w:p w14:paraId="42611810" w14:textId="505475AD" w:rsidR="00F5713A" w:rsidRDefault="00F5713A" w:rsidP="00AC37A4">
      <w:pPr>
        <w:pStyle w:val="Listenabsatz"/>
        <w:numPr>
          <w:ilvl w:val="0"/>
          <w:numId w:val="8"/>
        </w:numPr>
      </w:pPr>
      <w:r>
        <w:t xml:space="preserve">Anmerkung: Im Vergleich </w:t>
      </w:r>
      <w:r w:rsidR="003A54DA">
        <w:t xml:space="preserve">hat die HFU </w:t>
      </w:r>
      <w:r>
        <w:t>größere Standort</w:t>
      </w:r>
      <w:r w:rsidR="003A54DA">
        <w:t>e als andere Hochschulen</w:t>
      </w:r>
      <w:r>
        <w:t xml:space="preserve">, aber auch </w:t>
      </w:r>
      <w:r w:rsidR="00074706">
        <w:t>ein vergleichsweises größeres Angebot</w:t>
      </w:r>
      <w:r>
        <w:t>.</w:t>
      </w:r>
    </w:p>
    <w:p w14:paraId="03EDD934" w14:textId="1AB244C5" w:rsidR="00CD7594" w:rsidRDefault="00074706" w:rsidP="00AC37A4">
      <w:pPr>
        <w:pStyle w:val="Listenabsatz"/>
        <w:numPr>
          <w:ilvl w:val="0"/>
          <w:numId w:val="8"/>
        </w:numPr>
      </w:pPr>
      <w:r>
        <w:t xml:space="preserve">Die HFU hat ca. </w:t>
      </w:r>
      <w:r w:rsidR="001E0B85">
        <w:t>1400 Studenten weniger als vor 5 Jahren. Dadurch</w:t>
      </w:r>
      <w:r>
        <w:t xml:space="preserve"> werden</w:t>
      </w:r>
      <w:r w:rsidR="001E0B85">
        <w:t xml:space="preserve"> weniger Beiträge</w:t>
      </w:r>
      <w:r w:rsidR="00131BA2">
        <w:t xml:space="preserve"> </w:t>
      </w:r>
      <w:r>
        <w:t>generiert</w:t>
      </w:r>
      <w:r w:rsidR="00597B21">
        <w:t xml:space="preserve">. Hierdurch fehlen ca. </w:t>
      </w:r>
      <w:r w:rsidR="00131BA2">
        <w:t>40.000</w:t>
      </w:r>
      <w:r w:rsidR="00597B21">
        <w:t xml:space="preserve"> </w:t>
      </w:r>
      <w:r w:rsidR="00131BA2">
        <w:t>Euro.</w:t>
      </w:r>
    </w:p>
    <w:p w14:paraId="17A79C6B" w14:textId="1288DED4" w:rsidR="008C0460" w:rsidRDefault="00DA4A12" w:rsidP="00AC37A4">
      <w:pPr>
        <w:pStyle w:val="Listenabsatz"/>
        <w:numPr>
          <w:ilvl w:val="0"/>
          <w:numId w:val="8"/>
        </w:numPr>
      </w:pPr>
      <w:r>
        <w:t>QS</w:t>
      </w:r>
      <w:r w:rsidR="00597B21">
        <w:t>-</w:t>
      </w:r>
      <w:r>
        <w:t xml:space="preserve">Mittel: </w:t>
      </w:r>
      <w:r w:rsidR="00597B21">
        <w:t>W</w:t>
      </w:r>
      <w:r>
        <w:t xml:space="preserve">ie läuft die </w:t>
      </w:r>
      <w:r w:rsidR="00E73469">
        <w:t xml:space="preserve">weitere Planung der QSM? ITE hat </w:t>
      </w:r>
      <w:r w:rsidR="00597B21">
        <w:t>hier einen QSM-</w:t>
      </w:r>
      <w:r w:rsidR="00E73469">
        <w:t>Antrag gestellt</w:t>
      </w:r>
      <w:r w:rsidR="00597B21">
        <w:t>.</w:t>
      </w:r>
      <w:r w:rsidR="00E73469">
        <w:t xml:space="preserve"> </w:t>
      </w:r>
      <w:r w:rsidR="00597B21">
        <w:t xml:space="preserve">Diese </w:t>
      </w:r>
      <w:r w:rsidR="00E73469">
        <w:t>werden laut Dekanat so</w:t>
      </w:r>
      <w:r w:rsidR="00346598">
        <w:t xml:space="preserve"> weiter abgegeben</w:t>
      </w:r>
      <w:r w:rsidR="00597B21">
        <w:t xml:space="preserve"> und bearbeitet</w:t>
      </w:r>
      <w:r w:rsidR="00346598">
        <w:t>.</w:t>
      </w:r>
      <w:r w:rsidR="00597B21">
        <w:t xml:space="preserve"> Die ITE-Vertretung wird in dieser Frage Nachforschungen anstellen.</w:t>
      </w:r>
      <w:r w:rsidR="00346598">
        <w:t xml:space="preserve"> </w:t>
      </w:r>
    </w:p>
    <w:p w14:paraId="759C2B9D" w14:textId="6A18F919" w:rsidR="00346598" w:rsidRDefault="00346598" w:rsidP="00AC37A4">
      <w:pPr>
        <w:pStyle w:val="Listenabsatz"/>
        <w:numPr>
          <w:ilvl w:val="0"/>
          <w:numId w:val="8"/>
        </w:numPr>
      </w:pPr>
      <w:r>
        <w:t xml:space="preserve">Feststellung: </w:t>
      </w:r>
      <w:r w:rsidR="00597B21">
        <w:t xml:space="preserve">Die </w:t>
      </w:r>
      <w:r>
        <w:t xml:space="preserve">Finanzanträge laufen derzeit </w:t>
      </w:r>
      <w:r w:rsidR="00D26FEF">
        <w:t>besser</w:t>
      </w:r>
      <w:r w:rsidR="00597B21">
        <w:t>,</w:t>
      </w:r>
      <w:r w:rsidR="00D26FEF">
        <w:t xml:space="preserve"> aber nicht optimal.</w:t>
      </w:r>
    </w:p>
    <w:p w14:paraId="5F0EBD07" w14:textId="0657AE1D" w:rsidR="00D26FEF" w:rsidRDefault="00D26FEF" w:rsidP="00AC37A4">
      <w:pPr>
        <w:pStyle w:val="Listenabsatz"/>
        <w:numPr>
          <w:ilvl w:val="0"/>
          <w:numId w:val="8"/>
        </w:numPr>
      </w:pPr>
      <w:r>
        <w:t>Theoretisch könnte Siggi nächstes Jahr in Rente gehen.</w:t>
      </w:r>
    </w:p>
    <w:p w14:paraId="59209D87" w14:textId="5FAD4F97" w:rsidR="00D26FEF" w:rsidRDefault="006E7851" w:rsidP="00AC37A4">
      <w:pPr>
        <w:pStyle w:val="Listenabsatz"/>
        <w:numPr>
          <w:ilvl w:val="0"/>
          <w:numId w:val="8"/>
        </w:numPr>
      </w:pPr>
      <w:r>
        <w:t>Siggi: Die Anträge müssen besser laufen. Dann ist eine weitere Teilzeitstelle vorerst nicht nötig. Der Haushaltsbeauftragte</w:t>
      </w:r>
      <w:r w:rsidR="00843F41">
        <w:t xml:space="preserve"> braucht die </w:t>
      </w:r>
      <w:r w:rsidR="00597B21">
        <w:t>Verbeamtungsbefähigung.</w:t>
      </w:r>
      <w:r w:rsidR="00DC67AD">
        <w:t xml:space="preserve"> </w:t>
      </w:r>
      <w:r w:rsidR="00333ECA">
        <w:t>Siggi bietet an</w:t>
      </w:r>
      <w:r w:rsidR="00597B21">
        <w:t>,</w:t>
      </w:r>
      <w:r w:rsidR="00333ECA">
        <w:t xml:space="preserve"> einen Übergangsplan </w:t>
      </w:r>
      <w:r w:rsidR="00254D15">
        <w:t>zu erstellen und vorzulegen.</w:t>
      </w:r>
    </w:p>
    <w:p w14:paraId="7DF74CA4" w14:textId="13C2074A" w:rsidR="00D43DA9" w:rsidRDefault="00D43DA9" w:rsidP="00AC37A4">
      <w:pPr>
        <w:pStyle w:val="Listenabsatz"/>
        <w:numPr>
          <w:ilvl w:val="0"/>
          <w:numId w:val="8"/>
        </w:numPr>
      </w:pPr>
      <w:r>
        <w:t>Appell: Anträge und Finanzsituationen</w:t>
      </w:r>
      <w:r w:rsidR="007902FD">
        <w:t xml:space="preserve"> </w:t>
      </w:r>
      <w:r w:rsidR="00597B21">
        <w:t>bitte</w:t>
      </w:r>
      <w:r w:rsidR="007902FD">
        <w:t xml:space="preserve"> den Griff bekommen.</w:t>
      </w:r>
    </w:p>
    <w:p w14:paraId="30F58593" w14:textId="2F2B5F73" w:rsidR="007902FD" w:rsidRDefault="007902FD" w:rsidP="00AC37A4">
      <w:pPr>
        <w:pStyle w:val="Listenabsatz"/>
        <w:numPr>
          <w:ilvl w:val="0"/>
          <w:numId w:val="8"/>
        </w:numPr>
      </w:pPr>
      <w:r>
        <w:t>Fragen</w:t>
      </w:r>
      <w:r w:rsidR="00597B21">
        <w:t xml:space="preserve"> zu Anträgen </w:t>
      </w:r>
      <w:proofErr w:type="spellStart"/>
      <w:r w:rsidR="00597B21">
        <w:t>ect.</w:t>
      </w:r>
      <w:proofErr w:type="spellEnd"/>
      <w:r w:rsidR="00264872">
        <w:t xml:space="preserve"> werden an den VST</w:t>
      </w:r>
      <w:r w:rsidR="00CF71BF">
        <w:t>-</w:t>
      </w:r>
      <w:r w:rsidR="00264872">
        <w:t>Finanzer gestellt.</w:t>
      </w:r>
    </w:p>
    <w:p w14:paraId="40092972" w14:textId="24E42CA5" w:rsidR="00BB0E6B" w:rsidRDefault="00BB0E6B" w:rsidP="00AC37A4">
      <w:pPr>
        <w:pStyle w:val="Listenabsatz"/>
        <w:numPr>
          <w:ilvl w:val="0"/>
          <w:numId w:val="8"/>
        </w:numPr>
      </w:pPr>
      <w:r>
        <w:t xml:space="preserve">Alle Finanzanträge sollen über den </w:t>
      </w:r>
      <w:r w:rsidR="00CF71BF">
        <w:t>Asta-Finanzer</w:t>
      </w:r>
      <w:r>
        <w:t xml:space="preserve"> </w:t>
      </w:r>
      <w:r w:rsidR="004126C8">
        <w:t xml:space="preserve">an Siggi </w:t>
      </w:r>
      <w:r w:rsidR="00CF71BF">
        <w:t>gegeben werden</w:t>
      </w:r>
      <w:r w:rsidR="004126C8">
        <w:t>. Auch von Fachschaften.</w:t>
      </w:r>
    </w:p>
    <w:p w14:paraId="1B193809" w14:textId="4F8BC194" w:rsidR="004126C8" w:rsidRDefault="004126C8" w:rsidP="00AC37A4">
      <w:pPr>
        <w:pStyle w:val="Listenabsatz"/>
        <w:numPr>
          <w:ilvl w:val="0"/>
          <w:numId w:val="8"/>
        </w:numPr>
      </w:pPr>
      <w:r>
        <w:t xml:space="preserve">Siggi erstellt eine </w:t>
      </w:r>
      <w:r w:rsidR="00756714">
        <w:t>Prozessanleitung für die Finanzierungsvorgänge.</w:t>
      </w:r>
    </w:p>
    <w:p w14:paraId="48A00ACA" w14:textId="60917E3F" w:rsidR="001F27F7" w:rsidRDefault="001F27F7" w:rsidP="00AC37A4">
      <w:pPr>
        <w:pStyle w:val="Listenabsatz"/>
        <w:numPr>
          <w:ilvl w:val="0"/>
          <w:numId w:val="8"/>
        </w:numPr>
      </w:pPr>
      <w:r>
        <w:t>Die Finanzord</w:t>
      </w:r>
      <w:r w:rsidR="00CF71BF">
        <w:t>n</w:t>
      </w:r>
      <w:r>
        <w:t xml:space="preserve">ung soll zur </w:t>
      </w:r>
      <w:r w:rsidR="00471EF0">
        <w:t>Vereinfachung</w:t>
      </w:r>
      <w:r>
        <w:t xml:space="preserve"> und </w:t>
      </w:r>
      <w:r w:rsidR="00471EF0">
        <w:t>Verbesserung</w:t>
      </w:r>
      <w:r>
        <w:t xml:space="preserve"> der Genauigkeit und Durchführbarkeit </w:t>
      </w:r>
      <w:r w:rsidR="00471EF0">
        <w:t>verändert werden.</w:t>
      </w:r>
    </w:p>
    <w:p w14:paraId="14F4091B" w14:textId="77777777" w:rsidR="00F25B1E" w:rsidRDefault="002B01E3" w:rsidP="00AC37A4">
      <w:pPr>
        <w:pStyle w:val="Listenabsatz"/>
        <w:numPr>
          <w:ilvl w:val="0"/>
          <w:numId w:val="8"/>
        </w:numPr>
      </w:pPr>
      <w:r>
        <w:t xml:space="preserve">Frage: </w:t>
      </w:r>
      <w:r w:rsidR="00CF71BF">
        <w:t>Wie wird Deko abgerechnet</w:t>
      </w:r>
      <w:r>
        <w:t xml:space="preserve">? </w:t>
      </w:r>
    </w:p>
    <w:p w14:paraId="533CC996" w14:textId="52B6C314" w:rsidR="002B01E3" w:rsidRDefault="002B01E3" w:rsidP="00AC37A4">
      <w:pPr>
        <w:pStyle w:val="Listenabsatz"/>
        <w:numPr>
          <w:ilvl w:val="0"/>
          <w:numId w:val="8"/>
        </w:numPr>
      </w:pPr>
      <w:r>
        <w:t>An</w:t>
      </w:r>
      <w:r w:rsidR="00F25B1E">
        <w:t>t</w:t>
      </w:r>
      <w:r>
        <w:t xml:space="preserve">wort Partys BGA: </w:t>
      </w:r>
      <w:r w:rsidR="00F25B1E">
        <w:t xml:space="preserve">Da Gewinn </w:t>
      </w:r>
      <w:r w:rsidR="00096BC4">
        <w:t>erzielt</w:t>
      </w:r>
      <w:r w:rsidR="00F25B1E">
        <w:t xml:space="preserve"> wird, k</w:t>
      </w:r>
      <w:r w:rsidR="00096BC4">
        <w:t>ann hierüber abgerechnet werden.</w:t>
      </w:r>
      <w:r w:rsidR="005D7708">
        <w:t xml:space="preserve"> </w:t>
      </w:r>
      <w:r w:rsidR="00096BC4">
        <w:t xml:space="preserve">Der entsprechende </w:t>
      </w:r>
      <w:r w:rsidR="005D7708">
        <w:t xml:space="preserve">Beleg wird für Siggi angehängt. </w:t>
      </w:r>
    </w:p>
    <w:p w14:paraId="02B4683B" w14:textId="41B76D56" w:rsidR="005D7708" w:rsidRDefault="0070187B" w:rsidP="00AC37A4">
      <w:pPr>
        <w:pStyle w:val="Listenabsatz"/>
        <w:numPr>
          <w:ilvl w:val="0"/>
          <w:numId w:val="8"/>
        </w:numPr>
      </w:pPr>
      <w:r>
        <w:t xml:space="preserve">Ab 150 Euro muss ein Vergleich für </w:t>
      </w:r>
      <w:r w:rsidR="00096BC4">
        <w:t>einen</w:t>
      </w:r>
      <w:r>
        <w:t xml:space="preserve"> </w:t>
      </w:r>
      <w:r w:rsidR="00096BC4">
        <w:t>Ein</w:t>
      </w:r>
      <w:r>
        <w:t>kauf recherchiert werden und 3 Vergleichsangebote angegeben werden.</w:t>
      </w:r>
    </w:p>
    <w:p w14:paraId="64AF07B9" w14:textId="77777777" w:rsidR="00C371FF" w:rsidRDefault="00C371FF" w:rsidP="00096BC4">
      <w:pPr>
        <w:pStyle w:val="Listenabsatz"/>
      </w:pPr>
    </w:p>
    <w:p w14:paraId="06253E4E" w14:textId="656812C8" w:rsidR="00F86174" w:rsidRDefault="00F86174" w:rsidP="00F86174">
      <w:pPr>
        <w:rPr>
          <w:b/>
          <w:bCs/>
        </w:rPr>
      </w:pPr>
      <w:r w:rsidRPr="00F86174">
        <w:rPr>
          <w:b/>
          <w:bCs/>
        </w:rPr>
        <w:t xml:space="preserve">TOP4: </w:t>
      </w:r>
      <w:r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Bestätigung von Asta</w:t>
      </w:r>
      <w:r w:rsidR="00096BC4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-</w:t>
      </w:r>
      <w:r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 xml:space="preserve"> und Fachschafts</w:t>
      </w:r>
      <w:r w:rsidR="00096BC4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-Mitgliedern</w:t>
      </w:r>
      <w:r w:rsidRPr="00F86174">
        <w:rPr>
          <w:b/>
          <w:bCs/>
        </w:rPr>
        <w:t>:</w:t>
      </w:r>
    </w:p>
    <w:p w14:paraId="152E646B" w14:textId="36AB44C9" w:rsidR="00632E3A" w:rsidRPr="00C871B8" w:rsidRDefault="00632E3A" w:rsidP="009A0181">
      <w:pPr>
        <w:pStyle w:val="Listenabsatz"/>
        <w:numPr>
          <w:ilvl w:val="0"/>
          <w:numId w:val="9"/>
        </w:numPr>
        <w:rPr>
          <w:b/>
          <w:bCs/>
          <w:color w:val="FF0000"/>
        </w:rPr>
      </w:pPr>
      <w:r w:rsidRPr="00C871B8">
        <w:rPr>
          <w:b/>
          <w:bCs/>
          <w:color w:val="FF0000"/>
        </w:rPr>
        <w:t xml:space="preserve">Alle abgestimmten Personalien werden in der angehängten Liste (Anlage 1) </w:t>
      </w:r>
      <w:r w:rsidR="00FE7FE7" w:rsidRPr="00C871B8">
        <w:rPr>
          <w:b/>
          <w:bCs/>
          <w:color w:val="FF0000"/>
        </w:rPr>
        <w:t>aufgezählt.</w:t>
      </w:r>
    </w:p>
    <w:p w14:paraId="54F0D973" w14:textId="681D921A" w:rsidR="00EB3482" w:rsidRPr="00EB3482" w:rsidRDefault="009A0181" w:rsidP="009A0181">
      <w:pPr>
        <w:pStyle w:val="Listenabsatz"/>
        <w:numPr>
          <w:ilvl w:val="0"/>
          <w:numId w:val="9"/>
        </w:numPr>
        <w:rPr>
          <w:b/>
          <w:bCs/>
        </w:rPr>
      </w:pPr>
      <w:r>
        <w:t>Fachsch</w:t>
      </w:r>
      <w:r w:rsidR="00B0182D">
        <w:t>aft Wing</w:t>
      </w:r>
      <w:r w:rsidR="00096BC4">
        <w:t>:</w:t>
      </w:r>
      <w:r w:rsidR="00B0182D">
        <w:t xml:space="preserve"> </w:t>
      </w:r>
      <w:r w:rsidR="002935E7">
        <w:t>Bestätigung einstimmig</w:t>
      </w:r>
      <w:r w:rsidR="00FE7FE7">
        <w:t xml:space="preserve"> mit 12</w:t>
      </w:r>
      <w:r w:rsidR="007B2B2E" w:rsidRPr="007B2B2E">
        <w:t xml:space="preserve"> </w:t>
      </w:r>
      <w:r w:rsidR="007B2B2E">
        <w:t>Stimmen</w:t>
      </w:r>
      <w:r w:rsidR="00FE7FE7">
        <w:t xml:space="preserve"> dafür.</w:t>
      </w:r>
    </w:p>
    <w:p w14:paraId="10DF97E7" w14:textId="77777777" w:rsidR="00EB3482" w:rsidRPr="002935E7" w:rsidRDefault="00EB3482" w:rsidP="00EB3482">
      <w:pPr>
        <w:pStyle w:val="Listenabsatz"/>
        <w:rPr>
          <w:b/>
          <w:bCs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45"/>
        <w:gridCol w:w="2768"/>
        <w:gridCol w:w="2829"/>
      </w:tblGrid>
      <w:tr w:rsidR="00EB3482" w14:paraId="19B8BEA0" w14:textId="77777777" w:rsidTr="00EB3482">
        <w:tc>
          <w:tcPr>
            <w:tcW w:w="3020" w:type="dxa"/>
          </w:tcPr>
          <w:p w14:paraId="37906BB1" w14:textId="569C0C5A" w:rsidR="00EB3482" w:rsidRDefault="00EB3482" w:rsidP="00EB3482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Ja</w:t>
            </w:r>
          </w:p>
        </w:tc>
        <w:tc>
          <w:tcPr>
            <w:tcW w:w="3021" w:type="dxa"/>
          </w:tcPr>
          <w:p w14:paraId="3A803C12" w14:textId="2CD9DF23" w:rsidR="00EB3482" w:rsidRDefault="00EB3482" w:rsidP="00EB3482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Nein</w:t>
            </w:r>
          </w:p>
        </w:tc>
        <w:tc>
          <w:tcPr>
            <w:tcW w:w="3021" w:type="dxa"/>
          </w:tcPr>
          <w:p w14:paraId="648D3F0D" w14:textId="3ADEC822" w:rsidR="00EB3482" w:rsidRDefault="00EB3482" w:rsidP="00EB3482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Enthaltung</w:t>
            </w:r>
          </w:p>
        </w:tc>
      </w:tr>
      <w:tr w:rsidR="00EB3482" w14:paraId="5D07AC6D" w14:textId="77777777" w:rsidTr="00EB3482">
        <w:tc>
          <w:tcPr>
            <w:tcW w:w="3020" w:type="dxa"/>
          </w:tcPr>
          <w:p w14:paraId="5F75BEFD" w14:textId="027A599C" w:rsidR="00EB3482" w:rsidRDefault="00EB3482" w:rsidP="00EB3482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021" w:type="dxa"/>
          </w:tcPr>
          <w:p w14:paraId="432CD8F6" w14:textId="2ACC69D3" w:rsidR="00EB3482" w:rsidRDefault="00EB3482" w:rsidP="00EB3482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021" w:type="dxa"/>
          </w:tcPr>
          <w:p w14:paraId="2A8C222C" w14:textId="7F048750" w:rsidR="00EB3482" w:rsidRDefault="00EB3482" w:rsidP="00EB3482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6958D614" w14:textId="6881C1B3" w:rsidR="009A0181" w:rsidRPr="002935E7" w:rsidRDefault="009A0181" w:rsidP="00EB3482">
      <w:pPr>
        <w:pStyle w:val="Listenabsatz"/>
        <w:rPr>
          <w:b/>
          <w:bCs/>
        </w:rPr>
      </w:pPr>
    </w:p>
    <w:p w14:paraId="400F7BEF" w14:textId="0138D50B" w:rsidR="002935E7" w:rsidRPr="00EB3482" w:rsidRDefault="00EB3482" w:rsidP="009A0181">
      <w:pPr>
        <w:pStyle w:val="Listenabsatz"/>
        <w:numPr>
          <w:ilvl w:val="0"/>
          <w:numId w:val="9"/>
        </w:numPr>
        <w:rPr>
          <w:b/>
          <w:bCs/>
        </w:rPr>
      </w:pPr>
      <w:r>
        <w:t>Campus-</w:t>
      </w:r>
      <w:r w:rsidR="002935E7">
        <w:t>Asta Tut</w:t>
      </w:r>
      <w:r>
        <w:t>tlingen:</w:t>
      </w:r>
      <w:r w:rsidR="009B31D0">
        <w:t xml:space="preserve"> </w:t>
      </w:r>
      <w:r>
        <w:t>Bestätigung einstimmig mit 12</w:t>
      </w:r>
      <w:r w:rsidR="007B2B2E" w:rsidRPr="007B2B2E">
        <w:t xml:space="preserve"> </w:t>
      </w:r>
      <w:r w:rsidR="007B2B2E">
        <w:t>Stimmen</w:t>
      </w:r>
      <w:r>
        <w:t xml:space="preserve"> dafür.</w:t>
      </w:r>
    </w:p>
    <w:p w14:paraId="184FC9C6" w14:textId="77777777" w:rsidR="00EB3482" w:rsidRPr="00EB3482" w:rsidRDefault="00EB3482" w:rsidP="00EB3482">
      <w:pPr>
        <w:pStyle w:val="Listenabsatz"/>
        <w:rPr>
          <w:b/>
          <w:bCs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45"/>
        <w:gridCol w:w="2768"/>
        <w:gridCol w:w="2829"/>
      </w:tblGrid>
      <w:tr w:rsidR="00EB3482" w14:paraId="71EDA810" w14:textId="77777777" w:rsidTr="003B5626">
        <w:tc>
          <w:tcPr>
            <w:tcW w:w="3020" w:type="dxa"/>
          </w:tcPr>
          <w:p w14:paraId="56DD4B66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Ja</w:t>
            </w:r>
          </w:p>
        </w:tc>
        <w:tc>
          <w:tcPr>
            <w:tcW w:w="3021" w:type="dxa"/>
          </w:tcPr>
          <w:p w14:paraId="02A25F93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Nein</w:t>
            </w:r>
          </w:p>
        </w:tc>
        <w:tc>
          <w:tcPr>
            <w:tcW w:w="3021" w:type="dxa"/>
          </w:tcPr>
          <w:p w14:paraId="2A3943E0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Enthaltung</w:t>
            </w:r>
          </w:p>
        </w:tc>
      </w:tr>
      <w:tr w:rsidR="00EB3482" w14:paraId="42329138" w14:textId="77777777" w:rsidTr="003B5626">
        <w:tc>
          <w:tcPr>
            <w:tcW w:w="3020" w:type="dxa"/>
          </w:tcPr>
          <w:p w14:paraId="45556DCA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021" w:type="dxa"/>
          </w:tcPr>
          <w:p w14:paraId="7961C182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021" w:type="dxa"/>
          </w:tcPr>
          <w:p w14:paraId="3649A458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7B1BDEB7" w14:textId="77777777" w:rsidR="00EB3482" w:rsidRPr="00A53E6B" w:rsidRDefault="00EB3482" w:rsidP="00EB3482">
      <w:pPr>
        <w:pStyle w:val="Listenabsatz"/>
        <w:rPr>
          <w:b/>
          <w:bCs/>
        </w:rPr>
      </w:pPr>
    </w:p>
    <w:p w14:paraId="24BEB18D" w14:textId="7305FA3E" w:rsidR="00EB3482" w:rsidRPr="00EB3482" w:rsidRDefault="00EB3482" w:rsidP="00EB3482">
      <w:pPr>
        <w:pStyle w:val="Listenabsatz"/>
        <w:numPr>
          <w:ilvl w:val="0"/>
          <w:numId w:val="9"/>
        </w:numPr>
        <w:rPr>
          <w:b/>
          <w:bCs/>
        </w:rPr>
      </w:pPr>
      <w:r>
        <w:t>Campus-Asta Furtwangen: Bestätigung einstimmig mit 12</w:t>
      </w:r>
      <w:r w:rsidR="007B2B2E" w:rsidRPr="007B2B2E">
        <w:t xml:space="preserve"> </w:t>
      </w:r>
      <w:r w:rsidR="007B2B2E">
        <w:t>Stimmen</w:t>
      </w:r>
      <w:r>
        <w:t xml:space="preserve"> dafür.</w:t>
      </w:r>
    </w:p>
    <w:p w14:paraId="2349908A" w14:textId="77777777" w:rsidR="00EB3482" w:rsidRPr="00EB3482" w:rsidRDefault="00EB3482" w:rsidP="00EB3482">
      <w:pPr>
        <w:pStyle w:val="Listenabsatz"/>
        <w:rPr>
          <w:b/>
          <w:bCs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45"/>
        <w:gridCol w:w="2768"/>
        <w:gridCol w:w="2829"/>
      </w:tblGrid>
      <w:tr w:rsidR="00EB3482" w14:paraId="3606DD93" w14:textId="77777777" w:rsidTr="003B5626">
        <w:tc>
          <w:tcPr>
            <w:tcW w:w="3020" w:type="dxa"/>
          </w:tcPr>
          <w:p w14:paraId="20B2295D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Ja</w:t>
            </w:r>
          </w:p>
        </w:tc>
        <w:tc>
          <w:tcPr>
            <w:tcW w:w="3021" w:type="dxa"/>
          </w:tcPr>
          <w:p w14:paraId="6DE98782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Nein</w:t>
            </w:r>
          </w:p>
        </w:tc>
        <w:tc>
          <w:tcPr>
            <w:tcW w:w="3021" w:type="dxa"/>
          </w:tcPr>
          <w:p w14:paraId="3300854E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Enthaltung</w:t>
            </w:r>
          </w:p>
        </w:tc>
      </w:tr>
      <w:tr w:rsidR="00EB3482" w14:paraId="06574540" w14:textId="77777777" w:rsidTr="003B5626">
        <w:tc>
          <w:tcPr>
            <w:tcW w:w="3020" w:type="dxa"/>
          </w:tcPr>
          <w:p w14:paraId="406F1AE2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021" w:type="dxa"/>
          </w:tcPr>
          <w:p w14:paraId="016718B6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021" w:type="dxa"/>
          </w:tcPr>
          <w:p w14:paraId="6B2BB1F7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38F817B4" w14:textId="77777777" w:rsidR="00EB3482" w:rsidRPr="001D58DA" w:rsidRDefault="00EB3482" w:rsidP="00EB3482">
      <w:pPr>
        <w:pStyle w:val="Listenabsatz"/>
        <w:rPr>
          <w:b/>
          <w:bCs/>
        </w:rPr>
      </w:pPr>
    </w:p>
    <w:p w14:paraId="509B2D6B" w14:textId="30E4E315" w:rsidR="001D58DA" w:rsidRPr="00112D6E" w:rsidRDefault="00EB3482" w:rsidP="009A0181">
      <w:pPr>
        <w:pStyle w:val="Listenabsatz"/>
        <w:numPr>
          <w:ilvl w:val="0"/>
          <w:numId w:val="9"/>
        </w:numPr>
        <w:rPr>
          <w:b/>
          <w:bCs/>
        </w:rPr>
      </w:pPr>
      <w:r>
        <w:t xml:space="preserve">Fachschaft </w:t>
      </w:r>
      <w:r w:rsidR="00E37048">
        <w:t xml:space="preserve">GSG: </w:t>
      </w:r>
      <w:r w:rsidR="007A431B">
        <w:t xml:space="preserve">Grund für </w:t>
      </w:r>
      <w:r>
        <w:t xml:space="preserve">eine </w:t>
      </w:r>
      <w:r w:rsidR="001862C4">
        <w:t>A</w:t>
      </w:r>
      <w:r w:rsidR="007A431B">
        <w:t>ußerk</w:t>
      </w:r>
      <w:r w:rsidR="00D76225">
        <w:t>r</w:t>
      </w:r>
      <w:r w:rsidR="007A431B">
        <w:t xml:space="preserve">aftsetzung waren </w:t>
      </w:r>
      <w:r w:rsidR="00C01BFB">
        <w:t xml:space="preserve">nachträglich doch </w:t>
      </w:r>
      <w:r w:rsidR="007A431B">
        <w:t>nicht gegeben.</w:t>
      </w:r>
      <w:r w:rsidR="0038414D">
        <w:t xml:space="preserve"> Es muss geprüft werden, </w:t>
      </w:r>
      <w:r w:rsidR="00C01BFB">
        <w:t>inwiefern</w:t>
      </w:r>
      <w:r w:rsidR="0038414D">
        <w:t xml:space="preserve"> </w:t>
      </w:r>
      <w:r w:rsidR="00C01BFB">
        <w:t xml:space="preserve">die </w:t>
      </w:r>
      <w:r w:rsidR="0038414D">
        <w:t xml:space="preserve">Satzungen </w:t>
      </w:r>
      <w:r w:rsidR="00641A07">
        <w:t xml:space="preserve">von Fachschaften durch den </w:t>
      </w:r>
      <w:proofErr w:type="spellStart"/>
      <w:r w:rsidR="00641A07">
        <w:t>Stura</w:t>
      </w:r>
      <w:proofErr w:type="spellEnd"/>
      <w:r w:rsidR="00641A07">
        <w:t xml:space="preserve"> </w:t>
      </w:r>
      <w:r w:rsidR="00641A07">
        <w:lastRenderedPageBreak/>
        <w:t>geändert werden können.</w:t>
      </w:r>
      <w:r w:rsidR="00C8025C">
        <w:t xml:space="preserve"> </w:t>
      </w:r>
      <w:r w:rsidR="005E7C44">
        <w:t xml:space="preserve">In die nächste Sitzung </w:t>
      </w:r>
      <w:proofErr w:type="gramStart"/>
      <w:r w:rsidR="005E7C44">
        <w:t>sollen</w:t>
      </w:r>
      <w:proofErr w:type="gramEnd"/>
      <w:r w:rsidR="005E7C44">
        <w:t xml:space="preserve"> die nicht gewählten Mitglieder zum Austausch eingeladen werden.</w:t>
      </w:r>
    </w:p>
    <w:p w14:paraId="37B2455C" w14:textId="77777777" w:rsidR="00C01BFB" w:rsidRPr="00C01BFB" w:rsidRDefault="00112D6E" w:rsidP="005160F8">
      <w:pPr>
        <w:pStyle w:val="Listenabsatz"/>
        <w:numPr>
          <w:ilvl w:val="0"/>
          <w:numId w:val="9"/>
        </w:numPr>
        <w:rPr>
          <w:b/>
          <w:bCs/>
        </w:rPr>
      </w:pPr>
      <w:r>
        <w:t xml:space="preserve">Die nächste </w:t>
      </w:r>
      <w:proofErr w:type="spellStart"/>
      <w:r>
        <w:t>Sturasitzung</w:t>
      </w:r>
      <w:proofErr w:type="spellEnd"/>
      <w:r>
        <w:t xml:space="preserve"> findet außerplanmäßig in Fur</w:t>
      </w:r>
      <w:r w:rsidR="00C01BFB">
        <w:t>twangen</w:t>
      </w:r>
      <w:r>
        <w:t xml:space="preserve"> statt in </w:t>
      </w:r>
    </w:p>
    <w:p w14:paraId="3A85037A" w14:textId="2F9D116D" w:rsidR="00112D6E" w:rsidRPr="005160F8" w:rsidRDefault="00112D6E" w:rsidP="00C01BFB">
      <w:pPr>
        <w:pStyle w:val="Listenabsatz"/>
        <w:rPr>
          <w:b/>
          <w:bCs/>
        </w:rPr>
      </w:pPr>
      <w:r>
        <w:t>V</w:t>
      </w:r>
      <w:r w:rsidR="00C01BFB">
        <w:t>illingen-Schwenningen</w:t>
      </w:r>
      <w:r>
        <w:t xml:space="preserve"> statt.</w:t>
      </w:r>
    </w:p>
    <w:p w14:paraId="63502E16" w14:textId="35D45CFE" w:rsidR="005160F8" w:rsidRPr="00EB3482" w:rsidRDefault="007B2B2E" w:rsidP="005160F8">
      <w:pPr>
        <w:pStyle w:val="Listenabsatz"/>
        <w:numPr>
          <w:ilvl w:val="0"/>
          <w:numId w:val="9"/>
        </w:numPr>
        <w:rPr>
          <w:b/>
          <w:bCs/>
        </w:rPr>
      </w:pPr>
      <w:r>
        <w:t xml:space="preserve">Fachschaft </w:t>
      </w:r>
      <w:r w:rsidR="005160F8">
        <w:t>GSG</w:t>
      </w:r>
      <w:r>
        <w:t>:</w:t>
      </w:r>
      <w:r w:rsidR="005160F8">
        <w:t xml:space="preserve"> </w:t>
      </w:r>
      <w:r>
        <w:t>Bestätigung mit 10 Stimmen dafür.</w:t>
      </w:r>
    </w:p>
    <w:p w14:paraId="4C9EFFFC" w14:textId="77777777" w:rsidR="00EB3482" w:rsidRPr="00EB3482" w:rsidRDefault="00EB3482" w:rsidP="00EB3482">
      <w:pPr>
        <w:pStyle w:val="Listenabsatz"/>
        <w:rPr>
          <w:b/>
          <w:bCs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45"/>
        <w:gridCol w:w="2768"/>
        <w:gridCol w:w="2829"/>
      </w:tblGrid>
      <w:tr w:rsidR="00EB3482" w14:paraId="41CDE208" w14:textId="77777777" w:rsidTr="003B5626">
        <w:tc>
          <w:tcPr>
            <w:tcW w:w="3020" w:type="dxa"/>
          </w:tcPr>
          <w:p w14:paraId="45AE6578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Ja</w:t>
            </w:r>
          </w:p>
        </w:tc>
        <w:tc>
          <w:tcPr>
            <w:tcW w:w="3021" w:type="dxa"/>
          </w:tcPr>
          <w:p w14:paraId="4E7773ED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Nein</w:t>
            </w:r>
          </w:p>
        </w:tc>
        <w:tc>
          <w:tcPr>
            <w:tcW w:w="3021" w:type="dxa"/>
          </w:tcPr>
          <w:p w14:paraId="57A721F0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Enthaltung</w:t>
            </w:r>
          </w:p>
        </w:tc>
      </w:tr>
      <w:tr w:rsidR="00EB3482" w14:paraId="7D5EF2EE" w14:textId="77777777" w:rsidTr="003B5626">
        <w:tc>
          <w:tcPr>
            <w:tcW w:w="3020" w:type="dxa"/>
          </w:tcPr>
          <w:p w14:paraId="126531B0" w14:textId="6EF04288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7B2B2E">
              <w:rPr>
                <w:b/>
                <w:bCs/>
              </w:rPr>
              <w:t>0</w:t>
            </w:r>
          </w:p>
        </w:tc>
        <w:tc>
          <w:tcPr>
            <w:tcW w:w="3021" w:type="dxa"/>
          </w:tcPr>
          <w:p w14:paraId="4F2FEC2D" w14:textId="77777777" w:rsidR="00EB3482" w:rsidRDefault="00EB3482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021" w:type="dxa"/>
          </w:tcPr>
          <w:p w14:paraId="7C845FDF" w14:textId="24BA7967" w:rsidR="00EB3482" w:rsidRDefault="007B2B2E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</w:tbl>
    <w:p w14:paraId="3909BD42" w14:textId="77777777" w:rsidR="00EB3482" w:rsidRPr="00EB3482" w:rsidRDefault="00EB3482" w:rsidP="00EB3482">
      <w:pPr>
        <w:pStyle w:val="Listenabsatz"/>
        <w:rPr>
          <w:b/>
          <w:bCs/>
        </w:rPr>
      </w:pPr>
    </w:p>
    <w:p w14:paraId="61BEDCAF" w14:textId="77777777" w:rsidR="00EB3482" w:rsidRPr="00EB3482" w:rsidRDefault="00EB3482" w:rsidP="00EB3482">
      <w:pPr>
        <w:rPr>
          <w:b/>
          <w:bCs/>
        </w:rPr>
      </w:pPr>
    </w:p>
    <w:p w14:paraId="5077FE84" w14:textId="77777777" w:rsidR="007A2173" w:rsidRDefault="007A2173" w:rsidP="00F86174"/>
    <w:p w14:paraId="7156EC92" w14:textId="712DDD2B" w:rsidR="000B1876" w:rsidRDefault="000B1876" w:rsidP="000B1876">
      <w:pPr>
        <w:rPr>
          <w:b/>
          <w:bCs/>
        </w:rPr>
      </w:pPr>
      <w:r w:rsidRPr="00AC37A4">
        <w:rPr>
          <w:b/>
          <w:bCs/>
        </w:rPr>
        <w:t>TOP</w:t>
      </w:r>
      <w:r w:rsidR="00D44874">
        <w:rPr>
          <w:b/>
          <w:bCs/>
        </w:rPr>
        <w:t>5</w:t>
      </w:r>
      <w:r w:rsidRPr="00AC37A4">
        <w:rPr>
          <w:b/>
          <w:bCs/>
        </w:rPr>
        <w:t xml:space="preserve">: </w:t>
      </w:r>
      <w:r w:rsidR="00715AE4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Gespräch über Beschluss</w:t>
      </w:r>
      <w:r w:rsidRPr="004E12DB">
        <w:rPr>
          <w:b/>
          <w:bCs/>
        </w:rPr>
        <w:t>:</w:t>
      </w:r>
      <w:r w:rsidR="00715AE4">
        <w:rPr>
          <w:b/>
          <w:bCs/>
        </w:rPr>
        <w:t xml:space="preserve"> Verkleinerung </w:t>
      </w:r>
      <w:proofErr w:type="spellStart"/>
      <w:r w:rsidR="00715AE4">
        <w:rPr>
          <w:b/>
          <w:bCs/>
        </w:rPr>
        <w:t>bzw</w:t>
      </w:r>
      <w:proofErr w:type="spellEnd"/>
      <w:r w:rsidR="00715AE4">
        <w:rPr>
          <w:b/>
          <w:bCs/>
        </w:rPr>
        <w:t>: Zusammenlegung der Fakultäten</w:t>
      </w:r>
      <w:r w:rsidR="00C73F09">
        <w:rPr>
          <w:b/>
          <w:bCs/>
        </w:rPr>
        <w:t>:</w:t>
      </w:r>
    </w:p>
    <w:p w14:paraId="60AC4DCB" w14:textId="4F754878" w:rsidR="00376103" w:rsidRDefault="00043D1F" w:rsidP="0000725D">
      <w:pPr>
        <w:pStyle w:val="Listenabsatz"/>
        <w:numPr>
          <w:ilvl w:val="0"/>
          <w:numId w:val="8"/>
        </w:numPr>
      </w:pPr>
      <w:r>
        <w:t xml:space="preserve">Der </w:t>
      </w:r>
      <w:proofErr w:type="spellStart"/>
      <w:r>
        <w:t>StuRa</w:t>
      </w:r>
      <w:proofErr w:type="spellEnd"/>
      <w:r>
        <w:t xml:space="preserve"> </w:t>
      </w:r>
      <w:r w:rsidR="00373007">
        <w:t>diskutiert die möglichen Auswirkungen der Umstrukturierung der Hochschule.</w:t>
      </w:r>
    </w:p>
    <w:p w14:paraId="1235D2EE" w14:textId="31AF2633" w:rsidR="00FB587B" w:rsidRDefault="00FB587B" w:rsidP="0000725D">
      <w:pPr>
        <w:pStyle w:val="Listenabsatz"/>
        <w:numPr>
          <w:ilvl w:val="0"/>
          <w:numId w:val="8"/>
        </w:numPr>
      </w:pPr>
      <w:r>
        <w:t xml:space="preserve">Ängste und Anregungen können über die </w:t>
      </w:r>
      <w:r w:rsidR="003F164F">
        <w:t xml:space="preserve">studentische Hochschulpolitikreferentin </w:t>
      </w:r>
      <w:r w:rsidR="003E43BD">
        <w:t>eingebracht werden.</w:t>
      </w:r>
    </w:p>
    <w:p w14:paraId="16D00F97" w14:textId="77777777" w:rsidR="007A2173" w:rsidRPr="000B1876" w:rsidRDefault="007A2173" w:rsidP="007A2173">
      <w:pPr>
        <w:pStyle w:val="Listenabsatz"/>
      </w:pPr>
    </w:p>
    <w:p w14:paraId="5F9C4CA6" w14:textId="6EF1D09F" w:rsidR="000B1876" w:rsidRDefault="000B1876" w:rsidP="000B1876">
      <w:pPr>
        <w:rPr>
          <w:b/>
          <w:bCs/>
        </w:rPr>
      </w:pPr>
      <w:r w:rsidRPr="00AC37A4">
        <w:rPr>
          <w:b/>
          <w:bCs/>
        </w:rPr>
        <w:t>TOP</w:t>
      </w:r>
      <w:r w:rsidR="00D44874">
        <w:rPr>
          <w:b/>
          <w:bCs/>
        </w:rPr>
        <w:t>6</w:t>
      </w:r>
      <w:r w:rsidRPr="00AC37A4">
        <w:rPr>
          <w:b/>
          <w:bCs/>
        </w:rPr>
        <w:t xml:space="preserve">: </w:t>
      </w:r>
      <w:r w:rsidR="00C73F09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Gespräch über Freizeitangebote</w:t>
      </w:r>
      <w:r w:rsidRPr="004E12DB">
        <w:rPr>
          <w:b/>
          <w:bCs/>
        </w:rPr>
        <w:t>:</w:t>
      </w:r>
    </w:p>
    <w:p w14:paraId="0A356F19" w14:textId="0D0FC885" w:rsidR="000B1876" w:rsidRDefault="007B2B2E" w:rsidP="000B1876">
      <w:pPr>
        <w:pStyle w:val="Listenabsatz"/>
        <w:numPr>
          <w:ilvl w:val="0"/>
          <w:numId w:val="8"/>
        </w:numPr>
      </w:pPr>
      <w:r>
        <w:t>Die</w:t>
      </w:r>
      <w:r w:rsidR="00756088">
        <w:t xml:space="preserve"> g</w:t>
      </w:r>
      <w:r w:rsidR="00300A5D">
        <w:t xml:space="preserve">rundlegende Frage </w:t>
      </w:r>
      <w:r w:rsidR="00BC02C3">
        <w:t>nach generellen Förderungen</w:t>
      </w:r>
      <w:r w:rsidR="00092A4C">
        <w:t xml:space="preserve"> </w:t>
      </w:r>
      <w:r w:rsidR="00AA18D7">
        <w:t>von Freizeitreferaten</w:t>
      </w:r>
      <w:r w:rsidR="005E61D5">
        <w:t xml:space="preserve"> und deren Umfang wird diskutiert</w:t>
      </w:r>
      <w:r w:rsidR="00AA18D7">
        <w:t xml:space="preserve">. </w:t>
      </w:r>
    </w:p>
    <w:p w14:paraId="6D2BBAC9" w14:textId="06867972" w:rsidR="00D832AF" w:rsidRDefault="00D832AF" w:rsidP="000B1876">
      <w:pPr>
        <w:pStyle w:val="Listenabsatz"/>
        <w:numPr>
          <w:ilvl w:val="0"/>
          <w:numId w:val="8"/>
        </w:numPr>
      </w:pPr>
      <w:r>
        <w:t xml:space="preserve">Nach weitreichender </w:t>
      </w:r>
      <w:r w:rsidR="009E48D8">
        <w:t>Diskussion</w:t>
      </w:r>
      <w:r>
        <w:t xml:space="preserve"> über theoretische Kosten, </w:t>
      </w:r>
      <w:r w:rsidR="00A9721C">
        <w:t xml:space="preserve">Wertigkeit und </w:t>
      </w:r>
      <w:r w:rsidR="006B264D">
        <w:t>Finanzierungsrecht</w:t>
      </w:r>
      <w:r w:rsidR="009E48D8">
        <w:t xml:space="preserve"> ergibt sich</w:t>
      </w:r>
      <w:r w:rsidR="009B6A61">
        <w:t xml:space="preserve">, dass nächste Sitzung ein vorbereiteter Beschluss </w:t>
      </w:r>
      <w:r w:rsidR="001D275D">
        <w:t xml:space="preserve">über die Finanzierungsgrundlagen für </w:t>
      </w:r>
      <w:r w:rsidR="003F1756">
        <w:t>Freizeit</w:t>
      </w:r>
      <w:r w:rsidR="00D02383">
        <w:t>r</w:t>
      </w:r>
      <w:r w:rsidR="001D275D">
        <w:t>eferate abgestimmt w</w:t>
      </w:r>
      <w:r w:rsidR="005E61D5">
        <w:t>erden soll</w:t>
      </w:r>
      <w:r w:rsidR="001D275D">
        <w:t>.</w:t>
      </w:r>
    </w:p>
    <w:p w14:paraId="6CEC817E" w14:textId="77777777" w:rsidR="007A2173" w:rsidRDefault="007A2173" w:rsidP="007A2173">
      <w:pPr>
        <w:pStyle w:val="Listenabsatz"/>
      </w:pPr>
    </w:p>
    <w:p w14:paraId="6057EAE9" w14:textId="26629235" w:rsidR="008023AD" w:rsidRDefault="008023AD" w:rsidP="008023AD">
      <w:pPr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</w:pPr>
      <w:r w:rsidRPr="00AC37A4">
        <w:rPr>
          <w:b/>
          <w:bCs/>
        </w:rPr>
        <w:t>TOP</w:t>
      </w:r>
      <w:r>
        <w:rPr>
          <w:b/>
          <w:bCs/>
        </w:rPr>
        <w:t>7</w:t>
      </w:r>
      <w:r w:rsidRPr="00AC37A4">
        <w:rPr>
          <w:b/>
          <w:bCs/>
        </w:rPr>
        <w:t xml:space="preserve">: </w:t>
      </w:r>
      <w:r w:rsidR="00F761F5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Deutschlandticket:</w:t>
      </w:r>
    </w:p>
    <w:p w14:paraId="0C00E061" w14:textId="6DBB10C3" w:rsidR="008A19C1" w:rsidRDefault="00F761F5" w:rsidP="008A19C1">
      <w:pPr>
        <w:pStyle w:val="Listenabsatz"/>
        <w:numPr>
          <w:ilvl w:val="0"/>
          <w:numId w:val="10"/>
        </w:numPr>
      </w:pPr>
      <w:r w:rsidRPr="00F761F5">
        <w:t>Frage:</w:t>
      </w:r>
      <w:r>
        <w:t xml:space="preserve"> Soll der </w:t>
      </w:r>
      <w:proofErr w:type="spellStart"/>
      <w:r>
        <w:t>Stura</w:t>
      </w:r>
      <w:proofErr w:type="spellEnd"/>
      <w:r w:rsidR="008A19C1">
        <w:t xml:space="preserve"> </w:t>
      </w:r>
      <w:r w:rsidR="00844B76">
        <w:t xml:space="preserve">die Subventionierung des Deutschlandtickets </w:t>
      </w:r>
      <w:r w:rsidR="000D6588">
        <w:t>unterstützen.</w:t>
      </w:r>
    </w:p>
    <w:p w14:paraId="6D0CC4E3" w14:textId="15A5F954" w:rsidR="000D6588" w:rsidRDefault="00A31EC6" w:rsidP="008A19C1">
      <w:pPr>
        <w:pStyle w:val="Listenabsatz"/>
        <w:numPr>
          <w:ilvl w:val="0"/>
          <w:numId w:val="10"/>
        </w:numPr>
      </w:pPr>
      <w:r>
        <w:t xml:space="preserve">Nach </w:t>
      </w:r>
      <w:r w:rsidR="005245C0">
        <w:t>Diskussion</w:t>
      </w:r>
      <w:r w:rsidR="00245067">
        <w:t xml:space="preserve"> wurde das Them</w:t>
      </w:r>
      <w:r w:rsidR="005245C0">
        <w:t>a aufgrund von unzureichenden Informationen auf die nächste Sitzung verschoben.</w:t>
      </w:r>
    </w:p>
    <w:p w14:paraId="26E65A9B" w14:textId="66561285" w:rsidR="00E30802" w:rsidRPr="00F761F5" w:rsidRDefault="00E30802" w:rsidP="008A19C1">
      <w:pPr>
        <w:pStyle w:val="Listenabsatz"/>
        <w:numPr>
          <w:ilvl w:val="0"/>
          <w:numId w:val="10"/>
        </w:numPr>
      </w:pPr>
      <w:r>
        <w:t xml:space="preserve">Ein Angebot </w:t>
      </w:r>
      <w:r w:rsidR="00430DDA">
        <w:t xml:space="preserve">vom Verkehrsverbund MOVE </w:t>
      </w:r>
      <w:r>
        <w:t>wird e</w:t>
      </w:r>
      <w:r w:rsidR="0033557B">
        <w:t>in</w:t>
      </w:r>
      <w:r>
        <w:t>geholt.</w:t>
      </w:r>
    </w:p>
    <w:p w14:paraId="09CCE17A" w14:textId="77777777" w:rsidR="008023AD" w:rsidRDefault="008023AD" w:rsidP="00043D1F">
      <w:pPr>
        <w:rPr>
          <w:b/>
          <w:bCs/>
        </w:rPr>
      </w:pPr>
    </w:p>
    <w:p w14:paraId="6FDD310F" w14:textId="2B37ABF7" w:rsidR="00043D1F" w:rsidRDefault="00043D1F" w:rsidP="00043D1F">
      <w:pPr>
        <w:rPr>
          <w:b/>
          <w:bCs/>
        </w:rPr>
      </w:pPr>
      <w:r w:rsidRPr="00AC37A4">
        <w:rPr>
          <w:b/>
          <w:bCs/>
        </w:rPr>
        <w:t>TOP</w:t>
      </w:r>
      <w:r w:rsidR="00E30802">
        <w:rPr>
          <w:b/>
          <w:bCs/>
        </w:rPr>
        <w:t>8</w:t>
      </w:r>
      <w:r w:rsidRPr="00AC37A4">
        <w:rPr>
          <w:b/>
          <w:bCs/>
        </w:rPr>
        <w:t xml:space="preserve">: </w:t>
      </w:r>
      <w:r w:rsidR="00C73F09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Anträge</w:t>
      </w:r>
      <w:r w:rsidRPr="004E12DB">
        <w:rPr>
          <w:b/>
          <w:bCs/>
        </w:rPr>
        <w:t>:</w:t>
      </w:r>
    </w:p>
    <w:p w14:paraId="1126CE0E" w14:textId="78520A4D" w:rsidR="007A2173" w:rsidRDefault="00E30802" w:rsidP="00617A8D">
      <w:pPr>
        <w:pStyle w:val="Listenabsatz"/>
        <w:numPr>
          <w:ilvl w:val="0"/>
          <w:numId w:val="8"/>
        </w:numPr>
      </w:pPr>
      <w:r>
        <w:t xml:space="preserve">Antrag: Für Fachschaften </w:t>
      </w:r>
      <w:r w:rsidR="00EA7809">
        <w:t>soll pro Dienstperiode (1 Jahr) zwei Dienstreisen</w:t>
      </w:r>
      <w:r w:rsidR="00636B26">
        <w:t xml:space="preserve"> zu </w:t>
      </w:r>
      <w:proofErr w:type="spellStart"/>
      <w:r w:rsidR="00636B26">
        <w:t>Bundesfachschaftentagungen</w:t>
      </w:r>
      <w:proofErr w:type="spellEnd"/>
      <w:r w:rsidR="00EA7809">
        <w:t xml:space="preserve"> möglich sein.</w:t>
      </w:r>
      <w:r w:rsidR="00636B26">
        <w:t xml:space="preserve"> </w:t>
      </w:r>
      <w:r w:rsidR="00430DDA">
        <w:t xml:space="preserve">Der Antrag wird mit </w:t>
      </w:r>
      <w:r w:rsidR="00A52748">
        <w:t>f</w:t>
      </w:r>
      <w:r w:rsidR="00430DDA">
        <w:t>olgendem Anhang abgestimmt:</w:t>
      </w:r>
      <w:r w:rsidR="00AC1DB2">
        <w:t xml:space="preserve"> </w:t>
      </w:r>
      <w:r w:rsidR="00C755C5">
        <w:t xml:space="preserve">Wenn die Fakultät </w:t>
      </w:r>
      <w:r w:rsidR="006F6A1E">
        <w:t>die Kosten nicht übernimmt, s</w:t>
      </w:r>
      <w:r w:rsidR="00FC7141">
        <w:t>oll die VST die Kosten übernehmen.</w:t>
      </w:r>
    </w:p>
    <w:p w14:paraId="4692539B" w14:textId="77777777" w:rsidR="00FE2F36" w:rsidRDefault="00FE2F36" w:rsidP="00FE2F36">
      <w:pPr>
        <w:pStyle w:val="Listenabsatz"/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45"/>
        <w:gridCol w:w="2768"/>
        <w:gridCol w:w="2829"/>
      </w:tblGrid>
      <w:tr w:rsidR="00FE2F36" w14:paraId="78CB56B3" w14:textId="77777777" w:rsidTr="003B5626">
        <w:tc>
          <w:tcPr>
            <w:tcW w:w="3020" w:type="dxa"/>
          </w:tcPr>
          <w:p w14:paraId="1B9BC646" w14:textId="77777777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Ja</w:t>
            </w:r>
          </w:p>
        </w:tc>
        <w:tc>
          <w:tcPr>
            <w:tcW w:w="3021" w:type="dxa"/>
          </w:tcPr>
          <w:p w14:paraId="42121F21" w14:textId="77777777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Nein</w:t>
            </w:r>
          </w:p>
        </w:tc>
        <w:tc>
          <w:tcPr>
            <w:tcW w:w="3021" w:type="dxa"/>
          </w:tcPr>
          <w:p w14:paraId="4C411B91" w14:textId="77777777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Enthaltung</w:t>
            </w:r>
          </w:p>
        </w:tc>
      </w:tr>
      <w:tr w:rsidR="00FE2F36" w14:paraId="26C13742" w14:textId="77777777" w:rsidTr="003B5626">
        <w:tc>
          <w:tcPr>
            <w:tcW w:w="3020" w:type="dxa"/>
          </w:tcPr>
          <w:p w14:paraId="2BCA06BE" w14:textId="2E83DBA9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021" w:type="dxa"/>
          </w:tcPr>
          <w:p w14:paraId="0071684A" w14:textId="77777777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021" w:type="dxa"/>
          </w:tcPr>
          <w:p w14:paraId="19BA9A61" w14:textId="63A4B4D1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43EAA3D4" w14:textId="77777777" w:rsidR="00FE2F36" w:rsidRDefault="00FE2F36" w:rsidP="00FE2F36">
      <w:pPr>
        <w:pStyle w:val="Listenabsatz"/>
      </w:pPr>
    </w:p>
    <w:p w14:paraId="0E2A9ACA" w14:textId="5DF250AE" w:rsidR="00C54EA3" w:rsidRPr="003E6F16" w:rsidRDefault="00502E01" w:rsidP="001D3143">
      <w:pPr>
        <w:pStyle w:val="Listenabsatz"/>
        <w:numPr>
          <w:ilvl w:val="0"/>
          <w:numId w:val="8"/>
        </w:numPr>
        <w:rPr>
          <w:b/>
          <w:bCs/>
        </w:rPr>
      </w:pPr>
      <w:r>
        <w:t xml:space="preserve">Antrag: Mitfinanzierung eines </w:t>
      </w:r>
      <w:r w:rsidR="00FE2F36">
        <w:t>Calisthenics</w:t>
      </w:r>
      <w:r w:rsidR="00C54EA3">
        <w:t xml:space="preserve"> Parks mit 8000</w:t>
      </w:r>
      <w:r w:rsidR="00A91AC0">
        <w:t xml:space="preserve"> Euro, </w:t>
      </w:r>
      <w:r w:rsidR="00FE2F36">
        <w:t>bzw.</w:t>
      </w:r>
      <w:r w:rsidR="00A91AC0">
        <w:t xml:space="preserve"> 5000 Euro.</w:t>
      </w:r>
    </w:p>
    <w:p w14:paraId="28D12193" w14:textId="30A640E9" w:rsidR="003E6F16" w:rsidRPr="00FE2F36" w:rsidRDefault="00A941B3" w:rsidP="001D3143">
      <w:pPr>
        <w:pStyle w:val="Listenabsatz"/>
        <w:numPr>
          <w:ilvl w:val="0"/>
          <w:numId w:val="8"/>
        </w:numPr>
        <w:rPr>
          <w:b/>
          <w:bCs/>
        </w:rPr>
      </w:pPr>
      <w:r>
        <w:t xml:space="preserve">Antrag 8000 Euro: </w:t>
      </w:r>
      <w:r w:rsidR="00FE2F36">
        <w:t>Antrag mit 10 Stimmen abgelehnt.</w:t>
      </w:r>
    </w:p>
    <w:p w14:paraId="4CF242F8" w14:textId="77777777" w:rsidR="00FE2F36" w:rsidRPr="00FE2F36" w:rsidRDefault="00FE2F36" w:rsidP="00FE2F36">
      <w:pPr>
        <w:pStyle w:val="Listenabsatz"/>
        <w:rPr>
          <w:b/>
          <w:bCs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43"/>
        <w:gridCol w:w="2769"/>
        <w:gridCol w:w="2830"/>
      </w:tblGrid>
      <w:tr w:rsidR="00FE2F36" w14:paraId="7104A47A" w14:textId="77777777" w:rsidTr="003B5626">
        <w:tc>
          <w:tcPr>
            <w:tcW w:w="3020" w:type="dxa"/>
          </w:tcPr>
          <w:p w14:paraId="48C68556" w14:textId="77777777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Ja</w:t>
            </w:r>
          </w:p>
        </w:tc>
        <w:tc>
          <w:tcPr>
            <w:tcW w:w="3021" w:type="dxa"/>
          </w:tcPr>
          <w:p w14:paraId="02F6179A" w14:textId="77777777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Nein</w:t>
            </w:r>
          </w:p>
        </w:tc>
        <w:tc>
          <w:tcPr>
            <w:tcW w:w="3021" w:type="dxa"/>
          </w:tcPr>
          <w:p w14:paraId="35F41CE1" w14:textId="77777777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Enthaltung</w:t>
            </w:r>
          </w:p>
        </w:tc>
      </w:tr>
      <w:tr w:rsidR="00FE2F36" w14:paraId="4E90CDF1" w14:textId="77777777" w:rsidTr="003B5626">
        <w:tc>
          <w:tcPr>
            <w:tcW w:w="3020" w:type="dxa"/>
          </w:tcPr>
          <w:p w14:paraId="5A26CAC3" w14:textId="6ED407EE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21" w:type="dxa"/>
          </w:tcPr>
          <w:p w14:paraId="1D3D9127" w14:textId="57412075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021" w:type="dxa"/>
          </w:tcPr>
          <w:p w14:paraId="5DF657BD" w14:textId="77777777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18B461C2" w14:textId="13EE4B9F" w:rsidR="00FE2F36" w:rsidRDefault="00FE2F36" w:rsidP="00FE2F36">
      <w:pPr>
        <w:pStyle w:val="Listenabsatz"/>
        <w:rPr>
          <w:b/>
          <w:bCs/>
        </w:rPr>
      </w:pPr>
    </w:p>
    <w:p w14:paraId="39EB83F6" w14:textId="77777777" w:rsidR="00C871B8" w:rsidRPr="00CD5F4D" w:rsidRDefault="00C871B8" w:rsidP="00FE2F36">
      <w:pPr>
        <w:pStyle w:val="Listenabsatz"/>
        <w:rPr>
          <w:b/>
          <w:bCs/>
        </w:rPr>
      </w:pPr>
    </w:p>
    <w:p w14:paraId="1E195323" w14:textId="677D6048" w:rsidR="009D2732" w:rsidRPr="00FE2F36" w:rsidRDefault="00CD5F4D" w:rsidP="001D3143">
      <w:pPr>
        <w:pStyle w:val="Listenabsatz"/>
        <w:numPr>
          <w:ilvl w:val="0"/>
          <w:numId w:val="8"/>
        </w:numPr>
        <w:rPr>
          <w:b/>
          <w:bCs/>
        </w:rPr>
      </w:pPr>
      <w:r>
        <w:lastRenderedPageBreak/>
        <w:t>Antrag 500</w:t>
      </w:r>
      <w:r w:rsidR="00037831">
        <w:t>0 Euro</w:t>
      </w:r>
      <w:r w:rsidR="009D2732">
        <w:t xml:space="preserve">: </w:t>
      </w:r>
      <w:r w:rsidR="00FE2F36">
        <w:t xml:space="preserve">Antrag mit </w:t>
      </w:r>
      <w:r w:rsidR="00D90991">
        <w:t>6 Stimmen angenommen.</w:t>
      </w:r>
    </w:p>
    <w:p w14:paraId="1965B9CB" w14:textId="77777777" w:rsidR="00FE2F36" w:rsidRPr="00FE2F36" w:rsidRDefault="00FE2F36" w:rsidP="00FE2F36">
      <w:pPr>
        <w:pStyle w:val="Listenabsatz"/>
        <w:rPr>
          <w:b/>
          <w:bCs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43"/>
        <w:gridCol w:w="2769"/>
        <w:gridCol w:w="2830"/>
      </w:tblGrid>
      <w:tr w:rsidR="00FE2F36" w14:paraId="00C6C9CE" w14:textId="77777777" w:rsidTr="003B5626">
        <w:tc>
          <w:tcPr>
            <w:tcW w:w="3020" w:type="dxa"/>
          </w:tcPr>
          <w:p w14:paraId="3A1727A1" w14:textId="77777777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Ja</w:t>
            </w:r>
          </w:p>
        </w:tc>
        <w:tc>
          <w:tcPr>
            <w:tcW w:w="3021" w:type="dxa"/>
          </w:tcPr>
          <w:p w14:paraId="25580CAE" w14:textId="77777777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Nein</w:t>
            </w:r>
          </w:p>
        </w:tc>
        <w:tc>
          <w:tcPr>
            <w:tcW w:w="3021" w:type="dxa"/>
          </w:tcPr>
          <w:p w14:paraId="3DEB23BC" w14:textId="77777777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Enthaltung</w:t>
            </w:r>
          </w:p>
        </w:tc>
      </w:tr>
      <w:tr w:rsidR="00FE2F36" w14:paraId="1873C6D9" w14:textId="77777777" w:rsidTr="003B5626">
        <w:tc>
          <w:tcPr>
            <w:tcW w:w="3020" w:type="dxa"/>
          </w:tcPr>
          <w:p w14:paraId="65388387" w14:textId="7339EFF4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21" w:type="dxa"/>
          </w:tcPr>
          <w:p w14:paraId="441ACBE1" w14:textId="4A7B90BE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021" w:type="dxa"/>
          </w:tcPr>
          <w:p w14:paraId="530C4304" w14:textId="7B80B4FB" w:rsidR="00FE2F36" w:rsidRDefault="00FE2F36" w:rsidP="003B5626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</w:tbl>
    <w:p w14:paraId="3E82C6F3" w14:textId="77777777" w:rsidR="00FE2F36" w:rsidRPr="009D2732" w:rsidRDefault="00FE2F36" w:rsidP="00FE2F36">
      <w:pPr>
        <w:pStyle w:val="Listenabsatz"/>
        <w:rPr>
          <w:b/>
          <w:bCs/>
        </w:rPr>
      </w:pPr>
    </w:p>
    <w:p w14:paraId="61F98A66" w14:textId="264F8159" w:rsidR="00043D1F" w:rsidRPr="003E6F16" w:rsidRDefault="00C54EA3" w:rsidP="003E6F16">
      <w:pPr>
        <w:rPr>
          <w:b/>
          <w:bCs/>
        </w:rPr>
      </w:pPr>
      <w:r w:rsidRPr="003E6F16">
        <w:rPr>
          <w:b/>
          <w:bCs/>
        </w:rPr>
        <w:t>T</w:t>
      </w:r>
      <w:r w:rsidR="00043D1F" w:rsidRPr="003E6F16">
        <w:rPr>
          <w:b/>
          <w:bCs/>
        </w:rPr>
        <w:t>OP</w:t>
      </w:r>
      <w:r w:rsidR="00E30802" w:rsidRPr="003E6F16">
        <w:rPr>
          <w:b/>
          <w:bCs/>
        </w:rPr>
        <w:t>9</w:t>
      </w:r>
      <w:r w:rsidR="00043D1F" w:rsidRPr="003E6F16">
        <w:rPr>
          <w:b/>
          <w:bCs/>
        </w:rPr>
        <w:t xml:space="preserve">: </w:t>
      </w:r>
      <w:r w:rsidR="00C73F09" w:rsidRPr="003E6F16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Anfragen und Mittelungen</w:t>
      </w:r>
      <w:r w:rsidR="00043D1F" w:rsidRPr="003E6F16">
        <w:rPr>
          <w:b/>
          <w:bCs/>
        </w:rPr>
        <w:t>:</w:t>
      </w:r>
    </w:p>
    <w:p w14:paraId="30FE1D92" w14:textId="6777BB7B" w:rsidR="002851E3" w:rsidRDefault="00E011BD" w:rsidP="00043D1F">
      <w:pPr>
        <w:pStyle w:val="Listenabsatz"/>
        <w:numPr>
          <w:ilvl w:val="0"/>
          <w:numId w:val="8"/>
        </w:numPr>
      </w:pPr>
      <w:r>
        <w:t>Keine.</w:t>
      </w:r>
    </w:p>
    <w:p w14:paraId="6FD9F12F" w14:textId="77777777" w:rsidR="007A2173" w:rsidRPr="000B1876" w:rsidRDefault="007A2173" w:rsidP="007A2173">
      <w:pPr>
        <w:pStyle w:val="Listenabsatz"/>
      </w:pPr>
    </w:p>
    <w:p w14:paraId="41BE1A48" w14:textId="491DF568" w:rsidR="00043D1F" w:rsidRDefault="00043D1F" w:rsidP="00043D1F">
      <w:pPr>
        <w:rPr>
          <w:b/>
          <w:bCs/>
        </w:rPr>
      </w:pPr>
      <w:r w:rsidRPr="00AC37A4">
        <w:rPr>
          <w:b/>
          <w:bCs/>
        </w:rPr>
        <w:t>TOP</w:t>
      </w:r>
      <w:r w:rsidR="00E30802">
        <w:rPr>
          <w:b/>
          <w:bCs/>
        </w:rPr>
        <w:t>10</w:t>
      </w:r>
      <w:r w:rsidRPr="00AC37A4">
        <w:rPr>
          <w:b/>
          <w:bCs/>
        </w:rPr>
        <w:t xml:space="preserve">: </w:t>
      </w:r>
      <w:r w:rsidR="00C73F09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Termin</w:t>
      </w:r>
      <w:r w:rsidR="008269BE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findung der nächsten Sitzung</w:t>
      </w:r>
      <w:r w:rsidRPr="004E12DB">
        <w:rPr>
          <w:b/>
          <w:bCs/>
        </w:rPr>
        <w:t>:</w:t>
      </w:r>
    </w:p>
    <w:p w14:paraId="45E90AE1" w14:textId="7B3CC865" w:rsidR="00DF55CE" w:rsidRDefault="00BC3216" w:rsidP="00DF55CE">
      <w:pPr>
        <w:pStyle w:val="Listenabsatz"/>
        <w:numPr>
          <w:ilvl w:val="0"/>
          <w:numId w:val="8"/>
        </w:numPr>
      </w:pPr>
      <w:r>
        <w:t xml:space="preserve">Nächste </w:t>
      </w:r>
      <w:proofErr w:type="spellStart"/>
      <w:r>
        <w:t>Stura</w:t>
      </w:r>
      <w:proofErr w:type="spellEnd"/>
      <w:r w:rsidR="00C871B8">
        <w:t>-</w:t>
      </w:r>
      <w:r>
        <w:t>Sitzung</w:t>
      </w:r>
      <w:r w:rsidR="00D90991">
        <w:t>:</w:t>
      </w:r>
      <w:r>
        <w:t xml:space="preserve"> </w:t>
      </w:r>
      <w:r w:rsidR="00A24CCE">
        <w:t>08.01.2024</w:t>
      </w:r>
      <w:r w:rsidR="00DF55CE">
        <w:t>,</w:t>
      </w:r>
      <w:r w:rsidR="00981B56">
        <w:t xml:space="preserve"> </w:t>
      </w:r>
      <w:r w:rsidR="00801C1E">
        <w:t>19 Uhr</w:t>
      </w:r>
      <w:r w:rsidR="00DF55CE">
        <w:t>.</w:t>
      </w:r>
    </w:p>
    <w:p w14:paraId="70DE5C3B" w14:textId="77777777" w:rsidR="00C871B8" w:rsidRDefault="00C871B8" w:rsidP="00C871B8"/>
    <w:p w14:paraId="67BFEEC4" w14:textId="77777777" w:rsidR="00C871B8" w:rsidRDefault="00C871B8" w:rsidP="00C871B8"/>
    <w:p w14:paraId="53906C0F" w14:textId="4CFAA06B" w:rsidR="00C12A66" w:rsidRPr="00DF55CE" w:rsidRDefault="00801C1E" w:rsidP="00DF55CE">
      <w:r w:rsidRPr="00DF55CE">
        <w:rPr>
          <w:b/>
          <w:bCs/>
        </w:rPr>
        <w:t>Ende der Sitzung:</w:t>
      </w:r>
      <w:r w:rsidRPr="00DF55CE">
        <w:rPr>
          <w:b/>
          <w:bCs/>
        </w:rPr>
        <w:tab/>
      </w:r>
      <w:r w:rsidR="004E5723" w:rsidRPr="00DF55CE">
        <w:rPr>
          <w:b/>
          <w:bCs/>
        </w:rPr>
        <w:t>2</w:t>
      </w:r>
      <w:r w:rsidR="00981B56" w:rsidRPr="00DF55CE">
        <w:rPr>
          <w:b/>
          <w:bCs/>
        </w:rPr>
        <w:t>3</w:t>
      </w:r>
      <w:r w:rsidRPr="00DF55CE">
        <w:rPr>
          <w:b/>
          <w:bCs/>
        </w:rPr>
        <w:t>.20 Uhr</w:t>
      </w:r>
    </w:p>
    <w:p w14:paraId="668E6ABC" w14:textId="77777777" w:rsidR="00C12A66" w:rsidRPr="005B2AB0" w:rsidRDefault="00C12A66">
      <w:pPr>
        <w:jc w:val="both"/>
        <w:rPr>
          <w:b/>
          <w:bCs/>
        </w:rPr>
      </w:pPr>
    </w:p>
    <w:p w14:paraId="00A19C85" w14:textId="14D1A7C8" w:rsidR="00C12A66" w:rsidRPr="005B2AB0" w:rsidRDefault="00C12A66">
      <w:pPr>
        <w:jc w:val="both"/>
      </w:pPr>
    </w:p>
    <w:p w14:paraId="52FE5536" w14:textId="31ED70B7" w:rsidR="00C12A66" w:rsidRDefault="00801C1E">
      <w:pPr>
        <w:jc w:val="both"/>
        <w:rPr>
          <w:b/>
          <w:bCs/>
          <w:u w:val="single"/>
        </w:rPr>
      </w:pPr>
      <w:r w:rsidRPr="005B2AB0">
        <w:rPr>
          <w:b/>
          <w:bCs/>
          <w:u w:val="single"/>
        </w:rPr>
        <w:t>_</w:t>
      </w:r>
      <w:r w:rsidR="00487EBE">
        <w:rPr>
          <w:bCs/>
          <w:u w:val="single"/>
        </w:rPr>
        <w:t>1</w:t>
      </w:r>
      <w:r w:rsidR="000F7D45">
        <w:rPr>
          <w:bCs/>
          <w:u w:val="single"/>
        </w:rPr>
        <w:t>1</w:t>
      </w:r>
      <w:r w:rsidRPr="005B2AB0">
        <w:rPr>
          <w:bCs/>
          <w:u w:val="single"/>
        </w:rPr>
        <w:t>.</w:t>
      </w:r>
      <w:r w:rsidR="00782176">
        <w:rPr>
          <w:bCs/>
          <w:u w:val="single"/>
        </w:rPr>
        <w:t>1</w:t>
      </w:r>
      <w:r w:rsidR="000F7D45">
        <w:rPr>
          <w:bCs/>
          <w:u w:val="single"/>
        </w:rPr>
        <w:t>2</w:t>
      </w:r>
      <w:r w:rsidRPr="005B2AB0">
        <w:rPr>
          <w:bCs/>
          <w:u w:val="single"/>
        </w:rPr>
        <w:t>.202</w:t>
      </w:r>
      <w:r w:rsidR="000F7D45">
        <w:rPr>
          <w:bCs/>
          <w:u w:val="single"/>
        </w:rPr>
        <w:t>3</w:t>
      </w:r>
      <w:r w:rsidRPr="005B2AB0">
        <w:rPr>
          <w:bCs/>
          <w:u w:val="single"/>
        </w:rPr>
        <w:t xml:space="preserve">   </w:t>
      </w:r>
      <w:r w:rsidRPr="005B2AB0">
        <w:rPr>
          <w:b/>
          <w:bCs/>
          <w:u w:val="single"/>
        </w:rPr>
        <w:t>____________________________________________________________________</w:t>
      </w:r>
    </w:p>
    <w:p w14:paraId="32D521A1" w14:textId="77777777" w:rsidR="00BB030D" w:rsidRPr="005B2AB0" w:rsidRDefault="00BB030D">
      <w:pPr>
        <w:jc w:val="both"/>
      </w:pPr>
    </w:p>
    <w:sectPr w:rsidR="00BB030D" w:rsidRPr="005B2AB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46A0C" w14:textId="77777777" w:rsidR="003B186C" w:rsidRDefault="003B186C">
      <w:pPr>
        <w:spacing w:after="0" w:line="240" w:lineRule="auto"/>
      </w:pPr>
      <w:r>
        <w:separator/>
      </w:r>
    </w:p>
  </w:endnote>
  <w:endnote w:type="continuationSeparator" w:id="0">
    <w:p w14:paraId="276ACB95" w14:textId="77777777" w:rsidR="003B186C" w:rsidRDefault="003B1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032F" w14:textId="77777777" w:rsidR="00801C1E" w:rsidRDefault="00801C1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BA209" w14:textId="77777777" w:rsidR="003B186C" w:rsidRDefault="003B186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EF35D6F" w14:textId="77777777" w:rsidR="003B186C" w:rsidRDefault="003B1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5DED1" w14:textId="77777777" w:rsidR="00801C1E" w:rsidRDefault="00801C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6368"/>
    <w:multiLevelType w:val="hybridMultilevel"/>
    <w:tmpl w:val="C4384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232A"/>
    <w:multiLevelType w:val="hybridMultilevel"/>
    <w:tmpl w:val="F8662AD0"/>
    <w:lvl w:ilvl="0" w:tplc="AB5C9C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F1DEC"/>
    <w:multiLevelType w:val="multilevel"/>
    <w:tmpl w:val="21809D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1AE57D3"/>
    <w:multiLevelType w:val="multilevel"/>
    <w:tmpl w:val="07F8FA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1B6121C"/>
    <w:multiLevelType w:val="multilevel"/>
    <w:tmpl w:val="C45A4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7F0553"/>
    <w:multiLevelType w:val="hybridMultilevel"/>
    <w:tmpl w:val="48C2C6E4"/>
    <w:lvl w:ilvl="0" w:tplc="AB5C9C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60311"/>
    <w:multiLevelType w:val="hybridMultilevel"/>
    <w:tmpl w:val="A3D013D0"/>
    <w:lvl w:ilvl="0" w:tplc="AB5C9C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552E1"/>
    <w:multiLevelType w:val="hybridMultilevel"/>
    <w:tmpl w:val="B1F80A42"/>
    <w:lvl w:ilvl="0" w:tplc="AB5C9C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25E84"/>
    <w:multiLevelType w:val="hybridMultilevel"/>
    <w:tmpl w:val="927E94BE"/>
    <w:lvl w:ilvl="0" w:tplc="AB5C9C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A4050"/>
    <w:multiLevelType w:val="multilevel"/>
    <w:tmpl w:val="DA2A155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17379183">
    <w:abstractNumId w:val="9"/>
  </w:num>
  <w:num w:numId="2" w16cid:durableId="1369334174">
    <w:abstractNumId w:val="3"/>
  </w:num>
  <w:num w:numId="3" w16cid:durableId="302270164">
    <w:abstractNumId w:val="0"/>
  </w:num>
  <w:num w:numId="4" w16cid:durableId="868757321">
    <w:abstractNumId w:val="5"/>
  </w:num>
  <w:num w:numId="5" w16cid:durableId="522550586">
    <w:abstractNumId w:val="2"/>
  </w:num>
  <w:num w:numId="6" w16cid:durableId="949165410">
    <w:abstractNumId w:val="4"/>
  </w:num>
  <w:num w:numId="7" w16cid:durableId="919677839">
    <w:abstractNumId w:val="6"/>
  </w:num>
  <w:num w:numId="8" w16cid:durableId="737361326">
    <w:abstractNumId w:val="1"/>
  </w:num>
  <w:num w:numId="9" w16cid:durableId="771752004">
    <w:abstractNumId w:val="8"/>
  </w:num>
  <w:num w:numId="10" w16cid:durableId="9187082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A66"/>
    <w:rsid w:val="00005E2B"/>
    <w:rsid w:val="0000725D"/>
    <w:rsid w:val="00015361"/>
    <w:rsid w:val="00027AB8"/>
    <w:rsid w:val="00037831"/>
    <w:rsid w:val="00043D1F"/>
    <w:rsid w:val="00044A8E"/>
    <w:rsid w:val="000512B8"/>
    <w:rsid w:val="00061AEC"/>
    <w:rsid w:val="00074706"/>
    <w:rsid w:val="00076E53"/>
    <w:rsid w:val="00092A4C"/>
    <w:rsid w:val="00096BC4"/>
    <w:rsid w:val="000B0BE1"/>
    <w:rsid w:val="000B1876"/>
    <w:rsid w:val="000B6E33"/>
    <w:rsid w:val="000D6588"/>
    <w:rsid w:val="000E6DC0"/>
    <w:rsid w:val="000F52FC"/>
    <w:rsid w:val="000F7D45"/>
    <w:rsid w:val="00112D6E"/>
    <w:rsid w:val="00120242"/>
    <w:rsid w:val="00131BA2"/>
    <w:rsid w:val="001527F9"/>
    <w:rsid w:val="0017794A"/>
    <w:rsid w:val="0018372D"/>
    <w:rsid w:val="001862C4"/>
    <w:rsid w:val="001865FF"/>
    <w:rsid w:val="001B0A83"/>
    <w:rsid w:val="001D275D"/>
    <w:rsid w:val="001D58DA"/>
    <w:rsid w:val="001D5BA9"/>
    <w:rsid w:val="001E0B85"/>
    <w:rsid w:val="001F27F7"/>
    <w:rsid w:val="00216617"/>
    <w:rsid w:val="002176F3"/>
    <w:rsid w:val="00241DEE"/>
    <w:rsid w:val="00242BB7"/>
    <w:rsid w:val="00245067"/>
    <w:rsid w:val="00247CAE"/>
    <w:rsid w:val="00254D15"/>
    <w:rsid w:val="00264872"/>
    <w:rsid w:val="0028078B"/>
    <w:rsid w:val="002851E3"/>
    <w:rsid w:val="00287F35"/>
    <w:rsid w:val="002935E7"/>
    <w:rsid w:val="002B01E3"/>
    <w:rsid w:val="002D0DDA"/>
    <w:rsid w:val="002E43A6"/>
    <w:rsid w:val="002E53A1"/>
    <w:rsid w:val="002F0901"/>
    <w:rsid w:val="00300A5D"/>
    <w:rsid w:val="00302736"/>
    <w:rsid w:val="003162E2"/>
    <w:rsid w:val="00333ECA"/>
    <w:rsid w:val="0033557B"/>
    <w:rsid w:val="00344217"/>
    <w:rsid w:val="0034537E"/>
    <w:rsid w:val="00346598"/>
    <w:rsid w:val="003546C8"/>
    <w:rsid w:val="003610BC"/>
    <w:rsid w:val="00364196"/>
    <w:rsid w:val="00373007"/>
    <w:rsid w:val="00376103"/>
    <w:rsid w:val="0038414D"/>
    <w:rsid w:val="003A54DA"/>
    <w:rsid w:val="003A5D7F"/>
    <w:rsid w:val="003B186C"/>
    <w:rsid w:val="003C079F"/>
    <w:rsid w:val="003E3F28"/>
    <w:rsid w:val="003E43BD"/>
    <w:rsid w:val="003E6F16"/>
    <w:rsid w:val="003E79E8"/>
    <w:rsid w:val="003F164F"/>
    <w:rsid w:val="003F1756"/>
    <w:rsid w:val="004006CC"/>
    <w:rsid w:val="004126C8"/>
    <w:rsid w:val="004136DA"/>
    <w:rsid w:val="0042633F"/>
    <w:rsid w:val="00430DDA"/>
    <w:rsid w:val="00471EF0"/>
    <w:rsid w:val="004778A8"/>
    <w:rsid w:val="00487EBE"/>
    <w:rsid w:val="00497F09"/>
    <w:rsid w:val="004A5CF9"/>
    <w:rsid w:val="004D3A37"/>
    <w:rsid w:val="004E12DB"/>
    <w:rsid w:val="004E5723"/>
    <w:rsid w:val="004F6AEC"/>
    <w:rsid w:val="004F7363"/>
    <w:rsid w:val="00502E01"/>
    <w:rsid w:val="005124E5"/>
    <w:rsid w:val="005160F8"/>
    <w:rsid w:val="005245C0"/>
    <w:rsid w:val="00524A9E"/>
    <w:rsid w:val="00530CF2"/>
    <w:rsid w:val="00546701"/>
    <w:rsid w:val="00591F71"/>
    <w:rsid w:val="00597B21"/>
    <w:rsid w:val="005B1364"/>
    <w:rsid w:val="005B2AB0"/>
    <w:rsid w:val="005D7708"/>
    <w:rsid w:val="005D79DB"/>
    <w:rsid w:val="005E5157"/>
    <w:rsid w:val="005E61D5"/>
    <w:rsid w:val="005E7C44"/>
    <w:rsid w:val="00600270"/>
    <w:rsid w:val="006222C3"/>
    <w:rsid w:val="00632E3A"/>
    <w:rsid w:val="00636B26"/>
    <w:rsid w:val="00637653"/>
    <w:rsid w:val="00640D11"/>
    <w:rsid w:val="00641A07"/>
    <w:rsid w:val="00644C61"/>
    <w:rsid w:val="00662186"/>
    <w:rsid w:val="00665852"/>
    <w:rsid w:val="006669DF"/>
    <w:rsid w:val="00685908"/>
    <w:rsid w:val="0068751E"/>
    <w:rsid w:val="00692991"/>
    <w:rsid w:val="006A12EA"/>
    <w:rsid w:val="006B264D"/>
    <w:rsid w:val="006E592D"/>
    <w:rsid w:val="006E7851"/>
    <w:rsid w:val="006F6A1E"/>
    <w:rsid w:val="0070187B"/>
    <w:rsid w:val="00715AE4"/>
    <w:rsid w:val="00732B9C"/>
    <w:rsid w:val="00756088"/>
    <w:rsid w:val="00756714"/>
    <w:rsid w:val="00782176"/>
    <w:rsid w:val="007902FD"/>
    <w:rsid w:val="00796677"/>
    <w:rsid w:val="007A2173"/>
    <w:rsid w:val="007A431B"/>
    <w:rsid w:val="007B2B2E"/>
    <w:rsid w:val="007B5C0C"/>
    <w:rsid w:val="007C0086"/>
    <w:rsid w:val="007C76BA"/>
    <w:rsid w:val="007E2A3E"/>
    <w:rsid w:val="00801C1E"/>
    <w:rsid w:val="008023AD"/>
    <w:rsid w:val="00804F71"/>
    <w:rsid w:val="008179A4"/>
    <w:rsid w:val="00817DE3"/>
    <w:rsid w:val="0082001F"/>
    <w:rsid w:val="008269BE"/>
    <w:rsid w:val="00843F41"/>
    <w:rsid w:val="00844B76"/>
    <w:rsid w:val="00845EE9"/>
    <w:rsid w:val="00863E7D"/>
    <w:rsid w:val="00876875"/>
    <w:rsid w:val="008A19C1"/>
    <w:rsid w:val="008B76E5"/>
    <w:rsid w:val="008C0460"/>
    <w:rsid w:val="008C581C"/>
    <w:rsid w:val="008D23D1"/>
    <w:rsid w:val="008E0DC2"/>
    <w:rsid w:val="009023A9"/>
    <w:rsid w:val="0090303D"/>
    <w:rsid w:val="0091497D"/>
    <w:rsid w:val="00921E3F"/>
    <w:rsid w:val="009412C3"/>
    <w:rsid w:val="00974F35"/>
    <w:rsid w:val="00981B56"/>
    <w:rsid w:val="00981D2C"/>
    <w:rsid w:val="009A0181"/>
    <w:rsid w:val="009B31D0"/>
    <w:rsid w:val="009B6A61"/>
    <w:rsid w:val="009D2732"/>
    <w:rsid w:val="009E48D8"/>
    <w:rsid w:val="00A021F6"/>
    <w:rsid w:val="00A24CCE"/>
    <w:rsid w:val="00A2790E"/>
    <w:rsid w:val="00A31EC6"/>
    <w:rsid w:val="00A52748"/>
    <w:rsid w:val="00A53E6B"/>
    <w:rsid w:val="00A54BD2"/>
    <w:rsid w:val="00A56300"/>
    <w:rsid w:val="00A67F48"/>
    <w:rsid w:val="00A91AC0"/>
    <w:rsid w:val="00A941B3"/>
    <w:rsid w:val="00A96A70"/>
    <w:rsid w:val="00A9721C"/>
    <w:rsid w:val="00AA18D7"/>
    <w:rsid w:val="00AC1DB2"/>
    <w:rsid w:val="00AC36B1"/>
    <w:rsid w:val="00AC37A4"/>
    <w:rsid w:val="00B0182D"/>
    <w:rsid w:val="00B17465"/>
    <w:rsid w:val="00B43B8E"/>
    <w:rsid w:val="00B776D4"/>
    <w:rsid w:val="00BA3CDC"/>
    <w:rsid w:val="00BB030D"/>
    <w:rsid w:val="00BB0E6B"/>
    <w:rsid w:val="00BC02C3"/>
    <w:rsid w:val="00BC066A"/>
    <w:rsid w:val="00BC3216"/>
    <w:rsid w:val="00BD50F7"/>
    <w:rsid w:val="00BD6F2C"/>
    <w:rsid w:val="00BF59F2"/>
    <w:rsid w:val="00C01BFB"/>
    <w:rsid w:val="00C106B3"/>
    <w:rsid w:val="00C12A66"/>
    <w:rsid w:val="00C16434"/>
    <w:rsid w:val="00C23A22"/>
    <w:rsid w:val="00C371FF"/>
    <w:rsid w:val="00C527D0"/>
    <w:rsid w:val="00C54EA3"/>
    <w:rsid w:val="00C64903"/>
    <w:rsid w:val="00C71315"/>
    <w:rsid w:val="00C73F09"/>
    <w:rsid w:val="00C755C5"/>
    <w:rsid w:val="00C76CFE"/>
    <w:rsid w:val="00C8025C"/>
    <w:rsid w:val="00C81697"/>
    <w:rsid w:val="00C871B8"/>
    <w:rsid w:val="00C93CED"/>
    <w:rsid w:val="00C95AC6"/>
    <w:rsid w:val="00CB6AE4"/>
    <w:rsid w:val="00CD5F4D"/>
    <w:rsid w:val="00CD7594"/>
    <w:rsid w:val="00CF1DE9"/>
    <w:rsid w:val="00CF71BF"/>
    <w:rsid w:val="00D02383"/>
    <w:rsid w:val="00D14758"/>
    <w:rsid w:val="00D26FEF"/>
    <w:rsid w:val="00D31B59"/>
    <w:rsid w:val="00D373ED"/>
    <w:rsid w:val="00D42BE5"/>
    <w:rsid w:val="00D43DA9"/>
    <w:rsid w:val="00D44874"/>
    <w:rsid w:val="00D60949"/>
    <w:rsid w:val="00D76225"/>
    <w:rsid w:val="00D832AF"/>
    <w:rsid w:val="00D90991"/>
    <w:rsid w:val="00DA4A12"/>
    <w:rsid w:val="00DB240A"/>
    <w:rsid w:val="00DC67AD"/>
    <w:rsid w:val="00DC73A1"/>
    <w:rsid w:val="00DE7EB3"/>
    <w:rsid w:val="00DF05CB"/>
    <w:rsid w:val="00DF55CE"/>
    <w:rsid w:val="00E011BD"/>
    <w:rsid w:val="00E21118"/>
    <w:rsid w:val="00E30802"/>
    <w:rsid w:val="00E3084E"/>
    <w:rsid w:val="00E30E9F"/>
    <w:rsid w:val="00E37048"/>
    <w:rsid w:val="00E372C5"/>
    <w:rsid w:val="00E405A5"/>
    <w:rsid w:val="00E529E6"/>
    <w:rsid w:val="00E60AF4"/>
    <w:rsid w:val="00E717E9"/>
    <w:rsid w:val="00E73469"/>
    <w:rsid w:val="00E85539"/>
    <w:rsid w:val="00E85B42"/>
    <w:rsid w:val="00E873F7"/>
    <w:rsid w:val="00EA7809"/>
    <w:rsid w:val="00EB3482"/>
    <w:rsid w:val="00EF11D3"/>
    <w:rsid w:val="00EF1613"/>
    <w:rsid w:val="00EF375A"/>
    <w:rsid w:val="00F02152"/>
    <w:rsid w:val="00F25B1E"/>
    <w:rsid w:val="00F27880"/>
    <w:rsid w:val="00F40EB5"/>
    <w:rsid w:val="00F422F0"/>
    <w:rsid w:val="00F5713A"/>
    <w:rsid w:val="00F761F5"/>
    <w:rsid w:val="00F86174"/>
    <w:rsid w:val="00FB587B"/>
    <w:rsid w:val="00FC1405"/>
    <w:rsid w:val="00FC7141"/>
    <w:rsid w:val="00FC7912"/>
    <w:rsid w:val="00FE03EC"/>
    <w:rsid w:val="00FE2F36"/>
    <w:rsid w:val="00FE4216"/>
    <w:rsid w:val="00FE5AA0"/>
    <w:rsid w:val="00FE7FE7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A2ED9"/>
  <w15:docId w15:val="{BC6067A6-1852-4C6D-9C12-5B4C8156F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 w:line="24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C76CFE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76CFE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3084E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EB3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4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Bienek</dc:creator>
  <dc:description/>
  <cp:lastModifiedBy>Peter Umbscheiden</cp:lastModifiedBy>
  <cp:revision>2</cp:revision>
  <dcterms:created xsi:type="dcterms:W3CDTF">2023-12-14T19:10:00Z</dcterms:created>
  <dcterms:modified xsi:type="dcterms:W3CDTF">2023-12-14T19:10:00Z</dcterms:modified>
</cp:coreProperties>
</file>